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5DF" w:rsidRDefault="0005577F" w:rsidP="00BB4CC6">
      <w:pPr>
        <w:ind w:left="90"/>
      </w:pPr>
      <w:r>
        <w:rPr>
          <w:noProof/>
        </w:rPr>
        <w:drawing>
          <wp:anchor distT="0" distB="0" distL="114300" distR="114300" simplePos="0" relativeHeight="251657728" behindDoc="1" locked="0" layoutInCell="1" allowOverlap="1">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8" cstate="print"/>
                    <a:srcRect/>
                    <a:stretch>
                      <a:fillRect/>
                    </a:stretch>
                  </pic:blipFill>
                  <pic:spPr bwMode="auto">
                    <a:xfrm>
                      <a:off x="0" y="0"/>
                      <a:ext cx="4888317" cy="1125115"/>
                    </a:xfrm>
                    <a:prstGeom prst="rect">
                      <a:avLst/>
                    </a:prstGeom>
                    <a:noFill/>
                    <a:ln w="9525">
                      <a:noFill/>
                      <a:miter lim="800000"/>
                      <a:headEnd/>
                      <a:tailEnd/>
                    </a:ln>
                  </pic:spPr>
                </pic:pic>
              </a:graphicData>
            </a:graphic>
          </wp:anchor>
        </w:drawing>
      </w:r>
      <w:r w:rsidR="00896CC5">
        <w:rPr>
          <w:noProof/>
        </w:rPr>
        <w:t xml:space="preserve">      </w:t>
      </w:r>
      <w:r w:rsidR="00BB4CC6">
        <w:rPr>
          <w:noProof/>
        </w:rPr>
        <w:t xml:space="preserve">   </w:t>
      </w:r>
    </w:p>
    <w:p w:rsidR="00D145DF" w:rsidRDefault="00D145DF" w:rsidP="00BB4CC6">
      <w:pPr>
        <w:ind w:left="90"/>
        <w:jc w:val="center"/>
        <w:rPr>
          <w:b/>
          <w:sz w:val="32"/>
          <w:szCs w:val="32"/>
        </w:rPr>
      </w:pPr>
    </w:p>
    <w:p w:rsidR="00E42016" w:rsidRDefault="00896CC5" w:rsidP="00BB4CC6">
      <w:pPr>
        <w:ind w:left="90"/>
        <w:jc w:val="center"/>
        <w:rPr>
          <w:b/>
          <w:sz w:val="32"/>
          <w:szCs w:val="32"/>
        </w:rPr>
      </w:pPr>
      <w:r>
        <w:rPr>
          <w:b/>
          <w:sz w:val="32"/>
          <w:szCs w:val="32"/>
        </w:rPr>
        <w:t xml:space="preserve">    </w:t>
      </w:r>
    </w:p>
    <w:p w:rsidR="00C622B6" w:rsidRDefault="009E273F" w:rsidP="00F53C37">
      <w:pPr>
        <w:rPr>
          <w:rFonts w:asciiTheme="minorHAnsi" w:hAnsiTheme="minorHAnsi"/>
          <w:b/>
          <w:sz w:val="20"/>
          <w:szCs w:val="20"/>
        </w:rPr>
      </w:pPr>
      <w:r w:rsidRPr="009E273F">
        <w:rPr>
          <w:b/>
          <w:sz w:val="20"/>
          <w:szCs w:val="20"/>
        </w:rPr>
        <w:br/>
      </w:r>
      <w:r w:rsidR="00F53C37" w:rsidRPr="00F53C37">
        <w:rPr>
          <w:rFonts w:asciiTheme="minorHAnsi" w:hAnsiTheme="minorHAnsi"/>
          <w:b/>
          <w:sz w:val="20"/>
          <w:szCs w:val="20"/>
        </w:rPr>
        <w:t xml:space="preserve">FOR </w:t>
      </w:r>
      <w:r w:rsidR="00DA4C24">
        <w:rPr>
          <w:rFonts w:asciiTheme="minorHAnsi" w:hAnsiTheme="minorHAnsi"/>
          <w:b/>
          <w:sz w:val="20"/>
          <w:szCs w:val="20"/>
        </w:rPr>
        <w:t>IMMEDIATE RELEASE</w:t>
      </w:r>
    </w:p>
    <w:p w:rsidR="006B4316" w:rsidRDefault="00C622B6" w:rsidP="006B4316">
      <w:pPr>
        <w:rPr>
          <w:rFonts w:ascii="Calibri" w:hAnsi="Calibri"/>
          <w:b/>
          <w:bCs/>
          <w:sz w:val="22"/>
          <w:szCs w:val="22"/>
        </w:rPr>
      </w:pPr>
      <w:r w:rsidRPr="006B4316">
        <w:rPr>
          <w:rFonts w:asciiTheme="minorHAnsi" w:hAnsiTheme="minorHAnsi"/>
          <w:b/>
          <w:sz w:val="16"/>
          <w:szCs w:val="16"/>
        </w:rPr>
        <w:br/>
      </w:r>
      <w:r w:rsidR="00F53C37" w:rsidRPr="00F53C37">
        <w:rPr>
          <w:rFonts w:asciiTheme="minorHAnsi" w:hAnsiTheme="minorHAnsi"/>
          <w:sz w:val="18"/>
          <w:szCs w:val="18"/>
        </w:rPr>
        <w:t>Press contacts</w:t>
      </w:r>
      <w:proofErr w:type="gramStart"/>
      <w:r w:rsidR="00F53C37" w:rsidRPr="00F53C37">
        <w:rPr>
          <w:rFonts w:asciiTheme="minorHAnsi" w:hAnsiTheme="minorHAnsi"/>
          <w:sz w:val="18"/>
          <w:szCs w:val="18"/>
        </w:rPr>
        <w:t>:</w:t>
      </w:r>
      <w:proofErr w:type="gramEnd"/>
      <w:r w:rsidR="00F53C37" w:rsidRPr="00F53C37">
        <w:rPr>
          <w:rFonts w:asciiTheme="minorHAnsi" w:hAnsiTheme="minorHAnsi"/>
          <w:sz w:val="18"/>
          <w:szCs w:val="18"/>
        </w:rPr>
        <w:br/>
        <w:t>Jay Kelly, LCWA</w:t>
      </w:r>
      <w:r w:rsidR="00F53C37" w:rsidRPr="00F53C37">
        <w:rPr>
          <w:rFonts w:asciiTheme="minorHAnsi" w:hAnsiTheme="minorHAnsi"/>
          <w:sz w:val="18"/>
          <w:szCs w:val="18"/>
        </w:rPr>
        <w:tab/>
      </w:r>
      <w:r w:rsidR="00F53C37" w:rsidRPr="00F53C37">
        <w:rPr>
          <w:rFonts w:asciiTheme="minorHAnsi" w:hAnsiTheme="minorHAnsi"/>
          <w:sz w:val="18"/>
          <w:szCs w:val="18"/>
        </w:rPr>
        <w:tab/>
      </w:r>
      <w:r w:rsidR="00F53C37" w:rsidRPr="00F53C37">
        <w:rPr>
          <w:rFonts w:asciiTheme="minorHAnsi" w:hAnsiTheme="minorHAnsi"/>
          <w:sz w:val="18"/>
          <w:szCs w:val="18"/>
        </w:rPr>
        <w:tab/>
        <w:t xml:space="preserve">  </w:t>
      </w:r>
      <w:r w:rsidR="00896CC5">
        <w:rPr>
          <w:rFonts w:asciiTheme="minorHAnsi" w:hAnsiTheme="minorHAnsi"/>
          <w:sz w:val="18"/>
          <w:szCs w:val="18"/>
        </w:rPr>
        <w:t xml:space="preserve"> </w:t>
      </w:r>
      <w:r w:rsidR="00F53C37" w:rsidRPr="00F53C37">
        <w:rPr>
          <w:rFonts w:asciiTheme="minorHAnsi" w:hAnsiTheme="minorHAnsi"/>
          <w:sz w:val="18"/>
          <w:szCs w:val="18"/>
        </w:rPr>
        <w:t>Jim Jarvis, Paramount Theatre</w:t>
      </w:r>
      <w:r w:rsidR="00F53C37" w:rsidRPr="00F53C37">
        <w:rPr>
          <w:rFonts w:asciiTheme="minorHAnsi" w:hAnsiTheme="minorHAnsi"/>
          <w:sz w:val="18"/>
          <w:szCs w:val="18"/>
        </w:rPr>
        <w:br/>
      </w:r>
      <w:hyperlink r:id="rId9" w:history="1">
        <w:r w:rsidR="00F53C37" w:rsidRPr="00F53C37">
          <w:rPr>
            <w:rStyle w:val="Hyperlink"/>
            <w:rFonts w:asciiTheme="minorHAnsi" w:hAnsiTheme="minorHAnsi"/>
            <w:sz w:val="18"/>
            <w:szCs w:val="18"/>
          </w:rPr>
          <w:t>jkelly@lcwa.com</w:t>
        </w:r>
      </w:hyperlink>
      <w:r w:rsidR="00F53C37" w:rsidRPr="00F53C37">
        <w:rPr>
          <w:rFonts w:asciiTheme="minorHAnsi" w:hAnsiTheme="minorHAnsi"/>
          <w:b/>
          <w:sz w:val="18"/>
          <w:szCs w:val="18"/>
        </w:rPr>
        <w:t xml:space="preserve"> </w:t>
      </w:r>
      <w:r w:rsidR="00F53C37" w:rsidRPr="00F53C37">
        <w:rPr>
          <w:rFonts w:asciiTheme="minorHAnsi" w:hAnsiTheme="minorHAnsi"/>
          <w:sz w:val="18"/>
          <w:szCs w:val="18"/>
        </w:rPr>
        <w:t>or</w:t>
      </w:r>
      <w:r w:rsidR="00F53C37" w:rsidRPr="00F53C37">
        <w:rPr>
          <w:rFonts w:asciiTheme="minorHAnsi" w:hAnsiTheme="minorHAnsi"/>
          <w:b/>
          <w:sz w:val="18"/>
          <w:szCs w:val="18"/>
        </w:rPr>
        <w:t xml:space="preserve"> </w:t>
      </w:r>
      <w:r w:rsidR="00F53C37" w:rsidRPr="00F53C37">
        <w:rPr>
          <w:rFonts w:asciiTheme="minorHAnsi" w:hAnsiTheme="minorHAnsi"/>
          <w:sz w:val="18"/>
          <w:szCs w:val="18"/>
        </w:rPr>
        <w:t>312.565.4623</w:t>
      </w:r>
      <w:r w:rsidR="00F53C37" w:rsidRPr="00F53C37">
        <w:rPr>
          <w:rFonts w:asciiTheme="minorHAnsi" w:hAnsiTheme="minorHAnsi"/>
          <w:b/>
          <w:sz w:val="18"/>
          <w:szCs w:val="18"/>
        </w:rPr>
        <w:tab/>
      </w:r>
      <w:r w:rsidR="00C30A3A">
        <w:t xml:space="preserve">  </w:t>
      </w:r>
      <w:hyperlink r:id="rId10" w:history="1">
        <w:r w:rsidR="00F53C37" w:rsidRPr="00F53C37">
          <w:rPr>
            <w:rStyle w:val="Hyperlink"/>
            <w:rFonts w:asciiTheme="minorHAnsi" w:hAnsiTheme="minorHAnsi"/>
            <w:sz w:val="18"/>
            <w:szCs w:val="18"/>
          </w:rPr>
          <w:t>jimj@paramountarts.com</w:t>
        </w:r>
      </w:hyperlink>
      <w:r w:rsidR="00F53C37" w:rsidRPr="00F53C37">
        <w:rPr>
          <w:rFonts w:asciiTheme="minorHAnsi" w:hAnsiTheme="minorHAnsi"/>
          <w:sz w:val="18"/>
          <w:szCs w:val="18"/>
        </w:rPr>
        <w:t xml:space="preserve"> or 630.723.2474</w:t>
      </w:r>
      <w:r w:rsidR="00F53C37" w:rsidRPr="00F53C37">
        <w:rPr>
          <w:rFonts w:asciiTheme="minorHAnsi" w:hAnsiTheme="minorHAnsi"/>
          <w:sz w:val="18"/>
          <w:szCs w:val="18"/>
        </w:rPr>
        <w:br/>
      </w:r>
    </w:p>
    <w:p w:rsidR="00780D0B" w:rsidRDefault="006706AD" w:rsidP="006B4316">
      <w:pPr>
        <w:jc w:val="center"/>
        <w:rPr>
          <w:rFonts w:ascii="Calibri" w:hAnsi="Calibri"/>
          <w:b/>
          <w:bCs/>
          <w:sz w:val="28"/>
          <w:szCs w:val="28"/>
        </w:rPr>
      </w:pPr>
      <w:r>
        <w:rPr>
          <w:rFonts w:ascii="Calibri" w:hAnsi="Calibri"/>
          <w:b/>
          <w:bCs/>
          <w:sz w:val="28"/>
          <w:szCs w:val="28"/>
        </w:rPr>
        <w:t>COUNTRY STAR KIX BROOKS TO KICK IT AT AURORA’S</w:t>
      </w:r>
      <w:r w:rsidR="00AF1685" w:rsidRPr="00025161">
        <w:rPr>
          <w:rFonts w:ascii="Calibri" w:hAnsi="Calibri"/>
          <w:b/>
          <w:bCs/>
          <w:sz w:val="28"/>
          <w:szCs w:val="28"/>
        </w:rPr>
        <w:t xml:space="preserve"> </w:t>
      </w:r>
      <w:r>
        <w:rPr>
          <w:rFonts w:ascii="Calibri" w:hAnsi="Calibri"/>
          <w:b/>
          <w:bCs/>
          <w:sz w:val="28"/>
          <w:szCs w:val="28"/>
        </w:rPr>
        <w:br/>
      </w:r>
      <w:r w:rsidR="00AF1685" w:rsidRPr="00025161">
        <w:rPr>
          <w:rFonts w:ascii="Calibri" w:hAnsi="Calibri"/>
          <w:b/>
          <w:bCs/>
          <w:sz w:val="28"/>
          <w:szCs w:val="28"/>
        </w:rPr>
        <w:t>PARAMOUNT THEATRE, S</w:t>
      </w:r>
      <w:r w:rsidR="00507875" w:rsidRPr="00025161">
        <w:rPr>
          <w:rFonts w:ascii="Calibri" w:hAnsi="Calibri"/>
          <w:b/>
          <w:bCs/>
          <w:sz w:val="28"/>
          <w:szCs w:val="28"/>
        </w:rPr>
        <w:t>ATURDAY</w:t>
      </w:r>
      <w:r w:rsidR="00AF1685" w:rsidRPr="00025161">
        <w:rPr>
          <w:rFonts w:ascii="Calibri" w:hAnsi="Calibri"/>
          <w:b/>
          <w:bCs/>
          <w:sz w:val="28"/>
          <w:szCs w:val="28"/>
        </w:rPr>
        <w:t xml:space="preserve">, </w:t>
      </w:r>
      <w:r w:rsidR="00494291">
        <w:rPr>
          <w:rFonts w:ascii="Calibri" w:hAnsi="Calibri"/>
          <w:b/>
          <w:bCs/>
          <w:sz w:val="28"/>
          <w:szCs w:val="28"/>
        </w:rPr>
        <w:t>NOV. 8</w:t>
      </w:r>
      <w:r w:rsidR="00507875" w:rsidRPr="00025161">
        <w:rPr>
          <w:rFonts w:ascii="Calibri" w:hAnsi="Calibri"/>
          <w:b/>
          <w:bCs/>
          <w:sz w:val="28"/>
          <w:szCs w:val="28"/>
        </w:rPr>
        <w:t xml:space="preserve"> </w:t>
      </w:r>
      <w:r>
        <w:rPr>
          <w:rFonts w:ascii="Calibri" w:hAnsi="Calibri"/>
          <w:b/>
          <w:bCs/>
          <w:sz w:val="28"/>
          <w:szCs w:val="28"/>
        </w:rPr>
        <w:t>AT 8 P.M.</w:t>
      </w:r>
    </w:p>
    <w:p w:rsidR="00A10C9B" w:rsidRDefault="00A10C9B" w:rsidP="006706AD">
      <w:pPr>
        <w:pStyle w:val="BasicParagraph"/>
        <w:spacing w:line="240" w:lineRule="auto"/>
        <w:rPr>
          <w:rFonts w:ascii="Calibri" w:hAnsi="Calibri"/>
          <w:b/>
          <w:bCs/>
          <w:sz w:val="16"/>
          <w:szCs w:val="16"/>
        </w:rPr>
      </w:pPr>
    </w:p>
    <w:p w:rsidR="00A10C9B" w:rsidRPr="006B4316" w:rsidRDefault="00494291" w:rsidP="006B4316">
      <w:pPr>
        <w:pStyle w:val="BasicParagraph"/>
        <w:spacing w:line="240" w:lineRule="auto"/>
        <w:jc w:val="center"/>
        <w:rPr>
          <w:rFonts w:ascii="Calibri" w:hAnsi="Calibri"/>
          <w:b/>
          <w:bCs/>
          <w:sz w:val="16"/>
          <w:szCs w:val="16"/>
        </w:rPr>
      </w:pPr>
      <w:r>
        <w:rPr>
          <w:rFonts w:ascii="Calibri" w:hAnsi="Calibri"/>
          <w:b/>
          <w:bCs/>
          <w:noProof/>
          <w:sz w:val="16"/>
          <w:szCs w:val="16"/>
        </w:rPr>
        <w:drawing>
          <wp:inline distT="0" distB="0" distL="0" distR="0">
            <wp:extent cx="857250" cy="1285873"/>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x Brooks_1_lo.jpg"/>
                    <pic:cNvPicPr/>
                  </pic:nvPicPr>
                  <pic:blipFill>
                    <a:blip r:embed="rId11">
                      <a:extLst>
                        <a:ext uri="{28A0092B-C50C-407E-A947-70E740481C1C}">
                          <a14:useLocalDpi xmlns:a14="http://schemas.microsoft.com/office/drawing/2010/main" val="0"/>
                        </a:ext>
                      </a:extLst>
                    </a:blip>
                    <a:stretch>
                      <a:fillRect/>
                    </a:stretch>
                  </pic:blipFill>
                  <pic:spPr>
                    <a:xfrm>
                      <a:off x="0" y="0"/>
                      <a:ext cx="858938" cy="1288405"/>
                    </a:xfrm>
                    <a:prstGeom prst="rect">
                      <a:avLst/>
                    </a:prstGeom>
                  </pic:spPr>
                </pic:pic>
              </a:graphicData>
            </a:graphic>
          </wp:inline>
        </w:drawing>
      </w:r>
      <w:r w:rsidR="000A032D">
        <w:rPr>
          <w:rFonts w:ascii="Calibri" w:hAnsi="Calibri"/>
          <w:b/>
          <w:bCs/>
          <w:sz w:val="16"/>
          <w:szCs w:val="16"/>
        </w:rPr>
        <w:t xml:space="preserve"> </w:t>
      </w:r>
      <w:r>
        <w:rPr>
          <w:rFonts w:ascii="Calibri" w:hAnsi="Calibri"/>
          <w:b/>
          <w:bCs/>
          <w:noProof/>
          <w:sz w:val="16"/>
          <w:szCs w:val="16"/>
        </w:rPr>
        <w:drawing>
          <wp:inline distT="0" distB="0" distL="0" distR="0">
            <wp:extent cx="1828800" cy="12171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x Brooks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9586" cy="1217627"/>
                    </a:xfrm>
                    <a:prstGeom prst="rect">
                      <a:avLst/>
                    </a:prstGeom>
                  </pic:spPr>
                </pic:pic>
              </a:graphicData>
            </a:graphic>
          </wp:inline>
        </w:drawing>
      </w:r>
      <w:r w:rsidR="009304EF">
        <w:rPr>
          <w:rFonts w:ascii="Calibri" w:hAnsi="Calibri"/>
          <w:b/>
          <w:bCs/>
          <w:sz w:val="16"/>
          <w:szCs w:val="16"/>
        </w:rPr>
        <w:t xml:space="preserve"> </w:t>
      </w:r>
      <w:r w:rsidR="009304EF">
        <w:rPr>
          <w:rFonts w:ascii="Calibri" w:hAnsi="Calibri"/>
          <w:b/>
          <w:bCs/>
          <w:noProof/>
          <w:sz w:val="16"/>
          <w:szCs w:val="16"/>
        </w:rPr>
        <w:drawing>
          <wp:inline distT="0" distB="0" distL="0" distR="0">
            <wp:extent cx="1812246" cy="1209569"/>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x Brooks_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3078" cy="1210125"/>
                    </a:xfrm>
                    <a:prstGeom prst="rect">
                      <a:avLst/>
                    </a:prstGeom>
                  </pic:spPr>
                </pic:pic>
              </a:graphicData>
            </a:graphic>
          </wp:inline>
        </w:drawing>
      </w:r>
      <w:r w:rsidR="009304EF">
        <w:rPr>
          <w:rFonts w:ascii="Calibri" w:hAnsi="Calibri"/>
          <w:b/>
          <w:bCs/>
          <w:sz w:val="16"/>
          <w:szCs w:val="16"/>
        </w:rPr>
        <w:t xml:space="preserve"> </w:t>
      </w:r>
      <w:r w:rsidR="009304EF">
        <w:rPr>
          <w:rFonts w:ascii="Calibri" w:hAnsi="Calibri"/>
          <w:b/>
          <w:bCs/>
          <w:noProof/>
          <w:sz w:val="16"/>
          <w:szCs w:val="16"/>
        </w:rPr>
        <w:drawing>
          <wp:inline distT="0" distB="0" distL="0" distR="0">
            <wp:extent cx="1597237" cy="119792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sfield_lo.jpg"/>
                    <pic:cNvPicPr/>
                  </pic:nvPicPr>
                  <pic:blipFill>
                    <a:blip r:embed="rId14">
                      <a:extLst>
                        <a:ext uri="{28A0092B-C50C-407E-A947-70E740481C1C}">
                          <a14:useLocalDpi xmlns:a14="http://schemas.microsoft.com/office/drawing/2010/main" val="0"/>
                        </a:ext>
                      </a:extLst>
                    </a:blip>
                    <a:stretch>
                      <a:fillRect/>
                    </a:stretch>
                  </pic:blipFill>
                  <pic:spPr>
                    <a:xfrm>
                      <a:off x="0" y="0"/>
                      <a:ext cx="1597676" cy="1198257"/>
                    </a:xfrm>
                    <a:prstGeom prst="rect">
                      <a:avLst/>
                    </a:prstGeom>
                  </pic:spPr>
                </pic:pic>
              </a:graphicData>
            </a:graphic>
          </wp:inline>
        </w:drawing>
      </w:r>
      <w:r w:rsidR="009304EF">
        <w:rPr>
          <w:rFonts w:ascii="Calibri" w:hAnsi="Calibri"/>
          <w:b/>
          <w:bCs/>
          <w:sz w:val="16"/>
          <w:szCs w:val="16"/>
        </w:rPr>
        <w:t xml:space="preserve"> </w:t>
      </w:r>
    </w:p>
    <w:p w:rsidR="00B66C23" w:rsidRDefault="00B66C23" w:rsidP="00B66C23">
      <w:pPr>
        <w:pStyle w:val="BasicParagraph"/>
        <w:spacing w:line="240" w:lineRule="auto"/>
        <w:jc w:val="center"/>
        <w:rPr>
          <w:rFonts w:ascii="Calibri" w:hAnsi="Calibri"/>
          <w:bCs/>
          <w:sz w:val="18"/>
          <w:szCs w:val="18"/>
        </w:rPr>
      </w:pPr>
      <w:r>
        <w:rPr>
          <w:rFonts w:ascii="Calibri" w:hAnsi="Calibri"/>
          <w:bCs/>
          <w:sz w:val="18"/>
          <w:szCs w:val="18"/>
        </w:rPr>
        <w:t xml:space="preserve">Click </w:t>
      </w:r>
      <w:hyperlink r:id="rId15" w:history="1">
        <w:r>
          <w:rPr>
            <w:rStyle w:val="Hyperlink"/>
            <w:rFonts w:ascii="Calibri" w:hAnsi="Calibri"/>
            <w:bCs/>
            <w:sz w:val="18"/>
            <w:szCs w:val="18"/>
          </w:rPr>
          <w:t>here</w:t>
        </w:r>
      </w:hyperlink>
      <w:r>
        <w:rPr>
          <w:rFonts w:ascii="Calibri" w:hAnsi="Calibri"/>
          <w:bCs/>
          <w:sz w:val="18"/>
          <w:szCs w:val="18"/>
        </w:rPr>
        <w:t xml:space="preserve"> to download images of </w:t>
      </w:r>
      <w:proofErr w:type="spellStart"/>
      <w:r w:rsidR="009304EF">
        <w:rPr>
          <w:rFonts w:ascii="Calibri" w:hAnsi="Calibri"/>
          <w:bCs/>
          <w:sz w:val="18"/>
          <w:szCs w:val="18"/>
        </w:rPr>
        <w:t>Kix</w:t>
      </w:r>
      <w:proofErr w:type="spellEnd"/>
      <w:r w:rsidR="009304EF">
        <w:rPr>
          <w:rFonts w:ascii="Calibri" w:hAnsi="Calibri"/>
          <w:bCs/>
          <w:sz w:val="18"/>
          <w:szCs w:val="18"/>
        </w:rPr>
        <w:t xml:space="preserve"> Brooks and </w:t>
      </w:r>
      <w:proofErr w:type="spellStart"/>
      <w:r w:rsidR="009304EF">
        <w:rPr>
          <w:rFonts w:ascii="Calibri" w:hAnsi="Calibri"/>
          <w:bCs/>
          <w:sz w:val="18"/>
          <w:szCs w:val="18"/>
        </w:rPr>
        <w:t>Heartsfield</w:t>
      </w:r>
      <w:proofErr w:type="spellEnd"/>
      <w:r w:rsidR="009304EF">
        <w:rPr>
          <w:rFonts w:ascii="Calibri" w:hAnsi="Calibri"/>
          <w:bCs/>
          <w:sz w:val="18"/>
          <w:szCs w:val="18"/>
        </w:rPr>
        <w:t xml:space="preserve"> (far right)</w:t>
      </w:r>
      <w:r w:rsidR="00AF1685">
        <w:rPr>
          <w:rFonts w:ascii="Calibri" w:hAnsi="Calibri"/>
          <w:bCs/>
          <w:sz w:val="18"/>
          <w:szCs w:val="18"/>
        </w:rPr>
        <w:t xml:space="preserve"> </w:t>
      </w:r>
      <w:r>
        <w:rPr>
          <w:rFonts w:ascii="Calibri" w:hAnsi="Calibri"/>
          <w:bCs/>
          <w:sz w:val="18"/>
          <w:szCs w:val="18"/>
        </w:rPr>
        <w:t>from Paramount’s online press center.</w:t>
      </w:r>
    </w:p>
    <w:p w:rsidR="001329D4" w:rsidRPr="00A33ACF" w:rsidRDefault="001329D4" w:rsidP="00C622B6">
      <w:pPr>
        <w:pStyle w:val="BasicParagraph"/>
        <w:spacing w:line="240" w:lineRule="auto"/>
        <w:jc w:val="center"/>
        <w:rPr>
          <w:rFonts w:ascii="Calibri" w:hAnsi="Calibri"/>
          <w:b/>
          <w:bCs/>
          <w:sz w:val="16"/>
          <w:szCs w:val="16"/>
        </w:rPr>
      </w:pPr>
    </w:p>
    <w:p w:rsidR="00F53C37" w:rsidRPr="00B66C23" w:rsidRDefault="00F53C37" w:rsidP="00C622B6">
      <w:pPr>
        <w:rPr>
          <w:rFonts w:ascii="Calibri" w:hAnsi="Calibri"/>
          <w:b/>
          <w:sz w:val="4"/>
          <w:szCs w:val="4"/>
        </w:rPr>
      </w:pPr>
    </w:p>
    <w:p w:rsidR="009304EF" w:rsidRDefault="00F53C37" w:rsidP="009304EF">
      <w:pPr>
        <w:rPr>
          <w:rFonts w:asciiTheme="minorHAnsi" w:hAnsiTheme="minorHAnsi"/>
          <w:sz w:val="22"/>
          <w:szCs w:val="22"/>
        </w:rPr>
      </w:pPr>
      <w:r w:rsidRPr="008F11F0">
        <w:rPr>
          <w:rFonts w:asciiTheme="minorHAnsi" w:hAnsiTheme="minorHAnsi"/>
          <w:sz w:val="22"/>
          <w:szCs w:val="22"/>
        </w:rPr>
        <w:t>AURORA</w:t>
      </w:r>
      <w:r w:rsidR="00C30A3A" w:rsidRPr="008F11F0">
        <w:rPr>
          <w:rFonts w:asciiTheme="minorHAnsi" w:hAnsiTheme="minorHAnsi"/>
          <w:sz w:val="22"/>
          <w:szCs w:val="22"/>
        </w:rPr>
        <w:t xml:space="preserve">, IL, </w:t>
      </w:r>
      <w:r w:rsidR="00DA4C24">
        <w:rPr>
          <w:rFonts w:asciiTheme="minorHAnsi" w:hAnsiTheme="minorHAnsi"/>
          <w:sz w:val="22"/>
          <w:szCs w:val="22"/>
        </w:rPr>
        <w:t>September 19</w:t>
      </w:r>
      <w:r w:rsidR="00462486" w:rsidRPr="008F11F0">
        <w:rPr>
          <w:rFonts w:asciiTheme="minorHAnsi" w:hAnsiTheme="minorHAnsi"/>
          <w:sz w:val="22"/>
          <w:szCs w:val="22"/>
        </w:rPr>
        <w:t>, 2014</w:t>
      </w:r>
      <w:r w:rsidR="00C30A3A" w:rsidRPr="008F11F0">
        <w:rPr>
          <w:rFonts w:asciiTheme="minorHAnsi" w:hAnsiTheme="minorHAnsi"/>
          <w:sz w:val="22"/>
          <w:szCs w:val="22"/>
        </w:rPr>
        <w:t xml:space="preserve"> </w:t>
      </w:r>
      <w:r w:rsidRPr="008F11F0">
        <w:rPr>
          <w:rFonts w:asciiTheme="minorHAnsi" w:hAnsiTheme="minorHAnsi"/>
          <w:sz w:val="22"/>
          <w:szCs w:val="22"/>
        </w:rPr>
        <w:t>–</w:t>
      </w:r>
      <w:r w:rsidR="00507875">
        <w:rPr>
          <w:rFonts w:asciiTheme="minorHAnsi" w:hAnsiTheme="minorHAnsi"/>
          <w:b/>
          <w:sz w:val="22"/>
          <w:szCs w:val="22"/>
        </w:rPr>
        <w:t xml:space="preserve"> </w:t>
      </w:r>
      <w:proofErr w:type="spellStart"/>
      <w:r w:rsidR="009304EF">
        <w:rPr>
          <w:rFonts w:asciiTheme="minorHAnsi" w:hAnsiTheme="minorHAnsi"/>
          <w:b/>
          <w:sz w:val="22"/>
          <w:szCs w:val="22"/>
        </w:rPr>
        <w:t>Kix</w:t>
      </w:r>
      <w:proofErr w:type="spellEnd"/>
      <w:r w:rsidR="009304EF">
        <w:rPr>
          <w:rFonts w:asciiTheme="minorHAnsi" w:hAnsiTheme="minorHAnsi"/>
          <w:b/>
          <w:sz w:val="22"/>
          <w:szCs w:val="22"/>
        </w:rPr>
        <w:t xml:space="preserve"> Bro</w:t>
      </w:r>
      <w:r w:rsidR="009304EF" w:rsidRPr="009304EF">
        <w:rPr>
          <w:rFonts w:asciiTheme="minorHAnsi" w:hAnsiTheme="minorHAnsi"/>
          <w:b/>
          <w:sz w:val="22"/>
          <w:szCs w:val="22"/>
        </w:rPr>
        <w:t>oks</w:t>
      </w:r>
      <w:r w:rsidR="009304EF" w:rsidRPr="00462486">
        <w:rPr>
          <w:rFonts w:asciiTheme="minorHAnsi" w:hAnsiTheme="minorHAnsi"/>
          <w:sz w:val="22"/>
          <w:szCs w:val="22"/>
        </w:rPr>
        <w:t xml:space="preserve"> was one half of one of the most celebrated and successful duos in the history of country music, Brooks &amp; Dunn. </w:t>
      </w:r>
    </w:p>
    <w:p w:rsidR="009304EF" w:rsidRDefault="009304EF" w:rsidP="009304EF">
      <w:pPr>
        <w:rPr>
          <w:rFonts w:asciiTheme="minorHAnsi" w:hAnsiTheme="minorHAnsi"/>
          <w:sz w:val="22"/>
          <w:szCs w:val="22"/>
        </w:rPr>
      </w:pPr>
    </w:p>
    <w:p w:rsidR="009304EF" w:rsidRPr="00462486" w:rsidRDefault="009304EF" w:rsidP="009304EF">
      <w:pPr>
        <w:rPr>
          <w:rFonts w:asciiTheme="minorHAnsi" w:hAnsiTheme="minorHAnsi"/>
          <w:sz w:val="22"/>
          <w:szCs w:val="22"/>
        </w:rPr>
      </w:pPr>
      <w:r w:rsidRPr="009304EF">
        <w:rPr>
          <w:rFonts w:asciiTheme="minorHAnsi" w:hAnsiTheme="minorHAnsi"/>
          <w:sz w:val="22"/>
          <w:szCs w:val="22"/>
        </w:rPr>
        <w:t>Brooks</w:t>
      </w:r>
      <w:r w:rsidRPr="00462486">
        <w:rPr>
          <w:rFonts w:asciiTheme="minorHAnsi" w:hAnsiTheme="minorHAnsi"/>
          <w:sz w:val="22"/>
          <w:szCs w:val="22"/>
        </w:rPr>
        <w:t xml:space="preserve"> has been going strong ever since he and his partner stepped off the stage together for the last time. </w:t>
      </w:r>
      <w:r>
        <w:rPr>
          <w:rFonts w:asciiTheme="minorHAnsi" w:hAnsiTheme="minorHAnsi"/>
          <w:sz w:val="22"/>
          <w:szCs w:val="22"/>
        </w:rPr>
        <w:t>On Saturday, November 8 at 8 p.m., h</w:t>
      </w:r>
      <w:r w:rsidRPr="00462486">
        <w:rPr>
          <w:rFonts w:asciiTheme="minorHAnsi" w:hAnsiTheme="minorHAnsi"/>
          <w:sz w:val="22"/>
          <w:szCs w:val="22"/>
        </w:rPr>
        <w:t>e’s coming to Aurora</w:t>
      </w:r>
      <w:r>
        <w:rPr>
          <w:rFonts w:asciiTheme="minorHAnsi" w:hAnsiTheme="minorHAnsi"/>
          <w:sz w:val="22"/>
          <w:szCs w:val="22"/>
        </w:rPr>
        <w:t>’s Paramount Theatre</w:t>
      </w:r>
      <w:r w:rsidRPr="00462486">
        <w:rPr>
          <w:rFonts w:asciiTheme="minorHAnsi" w:hAnsiTheme="minorHAnsi"/>
          <w:sz w:val="22"/>
          <w:szCs w:val="22"/>
        </w:rPr>
        <w:t xml:space="preserve"> to rock the house with music from his solo career and your favorite hits from his days with Ronnie. </w:t>
      </w:r>
      <w:r>
        <w:rPr>
          <w:rFonts w:asciiTheme="minorHAnsi" w:hAnsiTheme="minorHAnsi"/>
          <w:sz w:val="22"/>
          <w:szCs w:val="22"/>
        </w:rPr>
        <w:t>T</w:t>
      </w:r>
      <w:r w:rsidRPr="00462486">
        <w:rPr>
          <w:rFonts w:asciiTheme="minorHAnsi" w:hAnsiTheme="minorHAnsi"/>
          <w:sz w:val="22"/>
          <w:szCs w:val="22"/>
        </w:rPr>
        <w:t xml:space="preserve">o get the evening going will be local country favorites </w:t>
      </w:r>
      <w:proofErr w:type="spellStart"/>
      <w:r w:rsidRPr="00462486">
        <w:rPr>
          <w:rFonts w:asciiTheme="minorHAnsi" w:hAnsiTheme="minorHAnsi"/>
          <w:b/>
          <w:sz w:val="22"/>
          <w:szCs w:val="22"/>
        </w:rPr>
        <w:t>Heartsfield</w:t>
      </w:r>
      <w:proofErr w:type="spellEnd"/>
      <w:r w:rsidRPr="00462486">
        <w:rPr>
          <w:rFonts w:asciiTheme="minorHAnsi" w:hAnsiTheme="minorHAnsi"/>
          <w:sz w:val="22"/>
          <w:szCs w:val="22"/>
        </w:rPr>
        <w:t xml:space="preserve">. </w:t>
      </w:r>
    </w:p>
    <w:p w:rsidR="009304EF" w:rsidRDefault="009304EF" w:rsidP="009304EF">
      <w:pPr>
        <w:rPr>
          <w:rFonts w:asciiTheme="minorHAnsi" w:hAnsiTheme="minorHAnsi"/>
          <w:b/>
          <w:sz w:val="22"/>
          <w:szCs w:val="22"/>
        </w:rPr>
      </w:pPr>
    </w:p>
    <w:p w:rsidR="00AF1685" w:rsidRDefault="007E6826" w:rsidP="00AF1685">
      <w:pPr>
        <w:rPr>
          <w:rFonts w:asciiTheme="minorHAnsi" w:hAnsiTheme="minorHAnsi"/>
          <w:sz w:val="22"/>
          <w:szCs w:val="22"/>
        </w:rPr>
      </w:pPr>
      <w:r>
        <w:rPr>
          <w:rFonts w:asciiTheme="minorHAnsi" w:hAnsiTheme="minorHAnsi"/>
          <w:sz w:val="22"/>
          <w:szCs w:val="22"/>
        </w:rPr>
        <w:t>T</w:t>
      </w:r>
      <w:r w:rsidR="009304EF" w:rsidRPr="001F75D9">
        <w:rPr>
          <w:rFonts w:asciiTheme="minorHAnsi" w:hAnsiTheme="minorHAnsi"/>
          <w:sz w:val="22"/>
          <w:szCs w:val="22"/>
        </w:rPr>
        <w:t xml:space="preserve">ickets are $45 and $55. </w:t>
      </w:r>
      <w:r w:rsidR="00F84428" w:rsidRPr="008F11F0">
        <w:rPr>
          <w:rFonts w:asciiTheme="minorHAnsi" w:hAnsiTheme="minorHAnsi"/>
          <w:sz w:val="22"/>
          <w:szCs w:val="22"/>
        </w:rPr>
        <w:t xml:space="preserve">For tickets and information, visit </w:t>
      </w:r>
      <w:hyperlink r:id="rId16" w:history="1">
        <w:r w:rsidR="00F84428" w:rsidRPr="008F11F0">
          <w:rPr>
            <w:rStyle w:val="Hyperlink"/>
            <w:rFonts w:asciiTheme="minorHAnsi" w:hAnsiTheme="minorHAnsi" w:cstheme="minorHAnsi"/>
            <w:b/>
            <w:color w:val="0070C0"/>
            <w:sz w:val="22"/>
            <w:szCs w:val="22"/>
          </w:rPr>
          <w:t>ParamountAurora.com</w:t>
        </w:r>
      </w:hyperlink>
      <w:r w:rsidR="00F84428" w:rsidRPr="008F11F0">
        <w:rPr>
          <w:rFonts w:asciiTheme="minorHAnsi" w:hAnsiTheme="minorHAnsi" w:cstheme="minorHAnsi"/>
          <w:sz w:val="22"/>
          <w:szCs w:val="22"/>
        </w:rPr>
        <w:t xml:space="preserve">, call </w:t>
      </w:r>
      <w:r w:rsidR="00F84428" w:rsidRPr="008F11F0">
        <w:rPr>
          <w:rFonts w:asciiTheme="minorHAnsi" w:hAnsiTheme="minorHAnsi" w:cstheme="minorHAnsi"/>
          <w:b/>
          <w:sz w:val="22"/>
          <w:szCs w:val="22"/>
        </w:rPr>
        <w:t>(</w:t>
      </w:r>
      <w:r w:rsidR="00F84428" w:rsidRPr="008F11F0">
        <w:rPr>
          <w:rFonts w:asciiTheme="minorHAnsi" w:hAnsiTheme="minorHAnsi" w:cstheme="minorHAnsi"/>
          <w:b/>
          <w:bCs/>
          <w:sz w:val="22"/>
          <w:szCs w:val="22"/>
        </w:rPr>
        <w:t>630) 896-6666</w:t>
      </w:r>
      <w:r w:rsidR="00F84428" w:rsidRPr="008F11F0">
        <w:rPr>
          <w:rFonts w:asciiTheme="minorHAnsi" w:hAnsiTheme="minorHAnsi" w:cstheme="minorHAnsi"/>
          <w:sz w:val="22"/>
          <w:szCs w:val="22"/>
        </w:rPr>
        <w:t xml:space="preserve">, or purchase in person at the Paramount box office, </w:t>
      </w:r>
      <w:r w:rsidR="00F84428" w:rsidRPr="008F11F0">
        <w:rPr>
          <w:rFonts w:asciiTheme="minorHAnsi" w:eastAsia="Calibri" w:hAnsiTheme="minorHAnsi" w:cs="Arial"/>
          <w:sz w:val="22"/>
          <w:szCs w:val="22"/>
        </w:rPr>
        <w:t>10 a.m. to 6 p.m., Monday through Saturday.</w:t>
      </w:r>
      <w:r w:rsidR="00AF1685" w:rsidRPr="00462486">
        <w:rPr>
          <w:rFonts w:asciiTheme="minorHAnsi" w:hAnsiTheme="minorHAnsi"/>
          <w:sz w:val="22"/>
          <w:szCs w:val="22"/>
        </w:rPr>
        <w:t xml:space="preserve"> </w:t>
      </w:r>
    </w:p>
    <w:p w:rsidR="00AF1685" w:rsidRDefault="00AF1685" w:rsidP="00AF1685">
      <w:pPr>
        <w:rPr>
          <w:rFonts w:asciiTheme="minorHAnsi" w:hAnsiTheme="minorHAnsi"/>
          <w:sz w:val="22"/>
          <w:szCs w:val="22"/>
        </w:rPr>
      </w:pPr>
    </w:p>
    <w:p w:rsidR="007E6826" w:rsidRPr="00462486" w:rsidRDefault="007E6826" w:rsidP="007E6826">
      <w:pPr>
        <w:rPr>
          <w:rFonts w:asciiTheme="minorHAnsi" w:hAnsiTheme="minorHAnsi"/>
          <w:sz w:val="22"/>
          <w:szCs w:val="22"/>
        </w:rPr>
      </w:pPr>
      <w:r>
        <w:rPr>
          <w:rFonts w:asciiTheme="minorHAnsi" w:hAnsiTheme="minorHAnsi"/>
          <w:sz w:val="22"/>
          <w:szCs w:val="22"/>
        </w:rPr>
        <w:t>Note: Before the show, Brooks</w:t>
      </w:r>
      <w:r w:rsidRPr="00462486">
        <w:rPr>
          <w:rFonts w:asciiTheme="minorHAnsi" w:hAnsiTheme="minorHAnsi"/>
          <w:sz w:val="22"/>
          <w:szCs w:val="22"/>
        </w:rPr>
        <w:t xml:space="preserve"> </w:t>
      </w:r>
      <w:r>
        <w:rPr>
          <w:rFonts w:asciiTheme="minorHAnsi" w:hAnsiTheme="minorHAnsi"/>
          <w:sz w:val="22"/>
          <w:szCs w:val="22"/>
        </w:rPr>
        <w:t>will host</w:t>
      </w:r>
      <w:r w:rsidRPr="00462486">
        <w:rPr>
          <w:rFonts w:asciiTheme="minorHAnsi" w:hAnsiTheme="minorHAnsi"/>
          <w:sz w:val="22"/>
          <w:szCs w:val="22"/>
        </w:rPr>
        <w:t xml:space="preserve"> a </w:t>
      </w:r>
      <w:r>
        <w:rPr>
          <w:rFonts w:asciiTheme="minorHAnsi" w:hAnsiTheme="minorHAnsi"/>
          <w:sz w:val="22"/>
          <w:szCs w:val="22"/>
        </w:rPr>
        <w:t xml:space="preserve">private </w:t>
      </w:r>
      <w:r w:rsidRPr="00462486">
        <w:rPr>
          <w:rFonts w:asciiTheme="minorHAnsi" w:hAnsiTheme="minorHAnsi"/>
          <w:sz w:val="22"/>
          <w:szCs w:val="22"/>
        </w:rPr>
        <w:t xml:space="preserve">wine tasting </w:t>
      </w:r>
      <w:r>
        <w:rPr>
          <w:rFonts w:asciiTheme="minorHAnsi" w:hAnsiTheme="minorHAnsi"/>
          <w:sz w:val="22"/>
          <w:szCs w:val="22"/>
        </w:rPr>
        <w:t>at the Paramount</w:t>
      </w:r>
      <w:r w:rsidRPr="00462486">
        <w:rPr>
          <w:rFonts w:asciiTheme="minorHAnsi" w:hAnsiTheme="minorHAnsi"/>
          <w:sz w:val="22"/>
          <w:szCs w:val="22"/>
        </w:rPr>
        <w:t xml:space="preserve"> to sample some of that sweet nectar from his award-winning winery, Arrington Vineyards. </w:t>
      </w:r>
      <w:r>
        <w:rPr>
          <w:rFonts w:asciiTheme="minorHAnsi" w:hAnsiTheme="minorHAnsi"/>
          <w:sz w:val="22"/>
          <w:szCs w:val="22"/>
        </w:rPr>
        <w:t xml:space="preserve"> However, the “Wine with </w:t>
      </w:r>
      <w:proofErr w:type="spellStart"/>
      <w:r>
        <w:rPr>
          <w:rFonts w:asciiTheme="minorHAnsi" w:hAnsiTheme="minorHAnsi"/>
          <w:sz w:val="22"/>
          <w:szCs w:val="22"/>
        </w:rPr>
        <w:t>Kix</w:t>
      </w:r>
      <w:proofErr w:type="spellEnd"/>
      <w:r>
        <w:rPr>
          <w:rFonts w:asciiTheme="minorHAnsi" w:hAnsiTheme="minorHAnsi"/>
          <w:sz w:val="22"/>
          <w:szCs w:val="22"/>
        </w:rPr>
        <w:t>” pre-show tasting is already sold out.</w:t>
      </w:r>
    </w:p>
    <w:p w:rsidR="007E6826" w:rsidRDefault="007E6826" w:rsidP="00AF1685">
      <w:pPr>
        <w:rPr>
          <w:rFonts w:asciiTheme="minorHAnsi" w:hAnsiTheme="minorHAnsi"/>
          <w:sz w:val="22"/>
          <w:szCs w:val="22"/>
        </w:rPr>
      </w:pPr>
    </w:p>
    <w:p w:rsidR="00984CA1" w:rsidRDefault="00984CA1" w:rsidP="00456575">
      <w:pPr>
        <w:rPr>
          <w:rFonts w:asciiTheme="minorHAnsi" w:hAnsiTheme="minorHAnsi"/>
          <w:b/>
          <w:sz w:val="22"/>
          <w:szCs w:val="22"/>
        </w:rPr>
      </w:pPr>
      <w:r w:rsidRPr="00984CA1">
        <w:rPr>
          <w:rFonts w:asciiTheme="minorHAnsi" w:hAnsiTheme="minorHAnsi"/>
          <w:b/>
          <w:sz w:val="22"/>
          <w:szCs w:val="22"/>
        </w:rPr>
        <w:t xml:space="preserve">More about </w:t>
      </w:r>
      <w:proofErr w:type="spellStart"/>
      <w:r w:rsidR="001F75D9">
        <w:rPr>
          <w:rFonts w:asciiTheme="minorHAnsi" w:hAnsiTheme="minorHAnsi"/>
          <w:b/>
          <w:sz w:val="22"/>
          <w:szCs w:val="22"/>
        </w:rPr>
        <w:t>Kix</w:t>
      </w:r>
      <w:proofErr w:type="spellEnd"/>
      <w:r w:rsidR="001F75D9">
        <w:rPr>
          <w:rFonts w:asciiTheme="minorHAnsi" w:hAnsiTheme="minorHAnsi"/>
          <w:b/>
          <w:sz w:val="22"/>
          <w:szCs w:val="22"/>
        </w:rPr>
        <w:t xml:space="preserve"> Brooks</w:t>
      </w:r>
      <w:r w:rsidRPr="00984CA1">
        <w:rPr>
          <w:rFonts w:asciiTheme="minorHAnsi" w:hAnsiTheme="minorHAnsi"/>
          <w:b/>
          <w:sz w:val="22"/>
          <w:szCs w:val="22"/>
        </w:rPr>
        <w:br/>
      </w:r>
    </w:p>
    <w:p w:rsidR="006706AD" w:rsidRPr="006706AD" w:rsidRDefault="006706AD" w:rsidP="006706AD">
      <w:pPr>
        <w:pStyle w:val="PlainText"/>
        <w:rPr>
          <w:rFonts w:asciiTheme="minorHAnsi" w:hAnsiTheme="minorHAnsi"/>
          <w:sz w:val="22"/>
          <w:szCs w:val="22"/>
        </w:rPr>
      </w:pPr>
      <w:r w:rsidRPr="006706AD">
        <w:rPr>
          <w:rFonts w:asciiTheme="minorHAnsi" w:hAnsiTheme="minorHAnsi"/>
          <w:b/>
          <w:sz w:val="22"/>
          <w:szCs w:val="22"/>
        </w:rPr>
        <w:t>Leon Eric "</w:t>
      </w:r>
      <w:proofErr w:type="spellStart"/>
      <w:r w:rsidRPr="006706AD">
        <w:rPr>
          <w:rFonts w:asciiTheme="minorHAnsi" w:hAnsiTheme="minorHAnsi"/>
          <w:b/>
          <w:sz w:val="22"/>
          <w:szCs w:val="22"/>
        </w:rPr>
        <w:t>Kix</w:t>
      </w:r>
      <w:proofErr w:type="spellEnd"/>
      <w:r w:rsidRPr="006706AD">
        <w:rPr>
          <w:rFonts w:asciiTheme="minorHAnsi" w:hAnsiTheme="minorHAnsi"/>
          <w:b/>
          <w:sz w:val="22"/>
          <w:szCs w:val="22"/>
        </w:rPr>
        <w:t>" Brooks III </w:t>
      </w:r>
      <w:r w:rsidRPr="006706AD">
        <w:rPr>
          <w:rFonts w:asciiTheme="minorHAnsi" w:hAnsiTheme="minorHAnsi"/>
          <w:sz w:val="22"/>
          <w:szCs w:val="22"/>
        </w:rPr>
        <w:t xml:space="preserve">is an American country music artist, actor, and film producer best known for being one half of the duo Brooks &amp; Dunn and host of radio's American Country Countdown. Prior to the duo's foundation, he was a singer and songwriter, charting twice on Hot Country Songs and releasing an album </w:t>
      </w:r>
      <w:proofErr w:type="gramStart"/>
      <w:r w:rsidRPr="006706AD">
        <w:rPr>
          <w:rFonts w:asciiTheme="minorHAnsi" w:hAnsiTheme="minorHAnsi"/>
          <w:sz w:val="22"/>
          <w:szCs w:val="22"/>
        </w:rPr>
        <w:t>for</w:t>
      </w:r>
      <w:proofErr w:type="gramEnd"/>
      <w:r w:rsidRPr="006706AD">
        <w:rPr>
          <w:rFonts w:asciiTheme="minorHAnsi" w:hAnsiTheme="minorHAnsi"/>
          <w:sz w:val="22"/>
          <w:szCs w:val="22"/>
        </w:rPr>
        <w:t> Capitol Records. Brooks and Ronnie Dunn comprised Brooks &amp; Dunn for 20 years, winning more Country Music Association awards and Academy of Country Music awards than any act in the history of country music</w:t>
      </w:r>
      <w:r>
        <w:rPr>
          <w:rFonts w:asciiTheme="minorHAnsi" w:hAnsiTheme="minorHAnsi"/>
          <w:sz w:val="22"/>
          <w:szCs w:val="22"/>
        </w:rPr>
        <w:t xml:space="preserve">. </w:t>
      </w:r>
      <w:proofErr w:type="spellStart"/>
      <w:r>
        <w:rPr>
          <w:rFonts w:asciiTheme="minorHAnsi" w:hAnsiTheme="minorHAnsi"/>
          <w:sz w:val="22"/>
          <w:szCs w:val="22"/>
        </w:rPr>
        <w:t>Brooks’</w:t>
      </w:r>
      <w:r w:rsidRPr="006706AD">
        <w:rPr>
          <w:rFonts w:asciiTheme="minorHAnsi" w:hAnsiTheme="minorHAnsi"/>
          <w:sz w:val="22"/>
          <w:szCs w:val="22"/>
        </w:rPr>
        <w:t>s</w:t>
      </w:r>
      <w:proofErr w:type="spellEnd"/>
      <w:r w:rsidRPr="006706AD">
        <w:rPr>
          <w:rFonts w:asciiTheme="minorHAnsi" w:hAnsiTheme="minorHAnsi"/>
          <w:sz w:val="22"/>
          <w:szCs w:val="22"/>
        </w:rPr>
        <w:t xml:space="preserve"> solo career after Brooks &amp; Dunn has included the album New to This Town.</w:t>
      </w:r>
      <w:r>
        <w:rPr>
          <w:rFonts w:asciiTheme="minorHAnsi" w:hAnsiTheme="minorHAnsi"/>
          <w:sz w:val="22"/>
          <w:szCs w:val="22"/>
        </w:rPr>
        <w:t xml:space="preserve"> For more, visit </w:t>
      </w:r>
      <w:hyperlink r:id="rId17" w:history="1">
        <w:r w:rsidRPr="006706AD">
          <w:rPr>
            <w:rStyle w:val="Hyperlink"/>
            <w:rFonts w:asciiTheme="minorHAnsi" w:hAnsiTheme="minorHAnsi"/>
            <w:sz w:val="22"/>
            <w:szCs w:val="22"/>
          </w:rPr>
          <w:t>KixBrooks.com</w:t>
        </w:r>
      </w:hyperlink>
      <w:r>
        <w:rPr>
          <w:rFonts w:asciiTheme="minorHAnsi" w:hAnsiTheme="minorHAnsi"/>
          <w:sz w:val="22"/>
          <w:szCs w:val="22"/>
        </w:rPr>
        <w:t>.</w:t>
      </w:r>
    </w:p>
    <w:p w:rsidR="007E6826" w:rsidRDefault="007E6826" w:rsidP="00456575">
      <w:pPr>
        <w:rPr>
          <w:rFonts w:asciiTheme="minorHAnsi" w:hAnsiTheme="minorHAnsi"/>
          <w:b/>
          <w:sz w:val="22"/>
          <w:szCs w:val="22"/>
        </w:rPr>
      </w:pPr>
    </w:p>
    <w:p w:rsidR="007E6826" w:rsidRDefault="007E6826" w:rsidP="00456575">
      <w:pPr>
        <w:rPr>
          <w:rFonts w:asciiTheme="minorHAnsi" w:hAnsiTheme="minorHAnsi"/>
          <w:b/>
          <w:sz w:val="22"/>
          <w:szCs w:val="22"/>
        </w:rPr>
      </w:pPr>
    </w:p>
    <w:p w:rsidR="006706AD" w:rsidRDefault="006706AD" w:rsidP="00984CA1">
      <w:pPr>
        <w:rPr>
          <w:rFonts w:asciiTheme="minorHAnsi" w:hAnsiTheme="minorHAnsi"/>
          <w:sz w:val="20"/>
          <w:szCs w:val="20"/>
        </w:rPr>
      </w:pPr>
    </w:p>
    <w:p w:rsidR="00984CA1" w:rsidRDefault="00984CA1" w:rsidP="006706AD">
      <w:pPr>
        <w:jc w:val="center"/>
        <w:rPr>
          <w:rFonts w:asciiTheme="minorHAnsi" w:hAnsiTheme="minorHAnsi"/>
          <w:sz w:val="20"/>
          <w:szCs w:val="20"/>
        </w:rPr>
      </w:pPr>
      <w:r w:rsidRPr="008F11F0">
        <w:rPr>
          <w:rFonts w:asciiTheme="minorHAnsi" w:hAnsiTheme="minorHAnsi"/>
          <w:sz w:val="20"/>
          <w:szCs w:val="20"/>
        </w:rPr>
        <w:t>-</w:t>
      </w:r>
      <w:proofErr w:type="gramStart"/>
      <w:r w:rsidRPr="008F11F0">
        <w:rPr>
          <w:rFonts w:asciiTheme="minorHAnsi" w:hAnsiTheme="minorHAnsi"/>
          <w:sz w:val="20"/>
          <w:szCs w:val="20"/>
        </w:rPr>
        <w:t>more</w:t>
      </w:r>
      <w:proofErr w:type="gramEnd"/>
      <w:r w:rsidRPr="008F11F0">
        <w:rPr>
          <w:rFonts w:asciiTheme="minorHAnsi" w:hAnsiTheme="minorHAnsi"/>
          <w:sz w:val="20"/>
          <w:szCs w:val="20"/>
        </w:rPr>
        <w:t>-</w:t>
      </w:r>
    </w:p>
    <w:p w:rsidR="00984CA1" w:rsidRDefault="00984CA1" w:rsidP="00984CA1">
      <w:pPr>
        <w:rPr>
          <w:rFonts w:asciiTheme="minorHAnsi" w:hAnsiTheme="minorHAnsi"/>
          <w:sz w:val="20"/>
          <w:szCs w:val="20"/>
        </w:rPr>
      </w:pPr>
    </w:p>
    <w:p w:rsidR="00F2427D" w:rsidRPr="006706AD" w:rsidRDefault="00984CA1" w:rsidP="006706AD">
      <w:pPr>
        <w:rPr>
          <w:rFonts w:asciiTheme="minorHAnsi" w:hAnsiTheme="minorHAnsi"/>
          <w:sz w:val="20"/>
          <w:szCs w:val="20"/>
        </w:rPr>
      </w:pPr>
      <w:r w:rsidRPr="008F11F0">
        <w:rPr>
          <w:rFonts w:asciiTheme="minorHAnsi" w:hAnsiTheme="minorHAnsi"/>
          <w:sz w:val="20"/>
          <w:szCs w:val="20"/>
        </w:rPr>
        <w:lastRenderedPageBreak/>
        <w:t xml:space="preserve">Paramount presents </w:t>
      </w:r>
      <w:r w:rsidR="007E6826">
        <w:rPr>
          <w:rFonts w:asciiTheme="minorHAnsi" w:hAnsiTheme="minorHAnsi"/>
          <w:sz w:val="20"/>
          <w:szCs w:val="20"/>
        </w:rPr>
        <w:t>Brooks and Wine 11.8</w:t>
      </w:r>
      <w:r>
        <w:rPr>
          <w:rFonts w:asciiTheme="minorHAnsi" w:hAnsiTheme="minorHAnsi"/>
          <w:sz w:val="20"/>
          <w:szCs w:val="20"/>
        </w:rPr>
        <w:t xml:space="preserve"> – </w:t>
      </w:r>
      <w:proofErr w:type="spellStart"/>
      <w:r>
        <w:rPr>
          <w:rFonts w:asciiTheme="minorHAnsi" w:hAnsiTheme="minorHAnsi"/>
          <w:sz w:val="20"/>
          <w:szCs w:val="20"/>
        </w:rPr>
        <w:t>pg</w:t>
      </w:r>
      <w:proofErr w:type="spellEnd"/>
      <w:r>
        <w:rPr>
          <w:rFonts w:asciiTheme="minorHAnsi" w:hAnsiTheme="minorHAnsi"/>
          <w:sz w:val="20"/>
          <w:szCs w:val="20"/>
        </w:rPr>
        <w:t xml:space="preserve"> 2 of 3</w:t>
      </w:r>
    </w:p>
    <w:p w:rsidR="001F75D9" w:rsidRPr="009D6F40" w:rsidRDefault="001F75D9" w:rsidP="00456575">
      <w:pPr>
        <w:pStyle w:val="PlainText"/>
        <w:rPr>
          <w:rFonts w:ascii="Courier" w:hAnsi="Courier"/>
        </w:rPr>
      </w:pPr>
    </w:p>
    <w:p w:rsidR="00450618" w:rsidRPr="00A33ACF" w:rsidRDefault="00450618" w:rsidP="008F11F0">
      <w:pPr>
        <w:pStyle w:val="PlainText"/>
        <w:rPr>
          <w:rFonts w:asciiTheme="minorHAnsi" w:hAnsiTheme="minorHAnsi"/>
          <w:sz w:val="22"/>
          <w:szCs w:val="22"/>
        </w:rPr>
      </w:pPr>
      <w:r w:rsidRPr="00450618">
        <w:rPr>
          <w:rFonts w:asciiTheme="minorHAnsi" w:hAnsiTheme="minorHAnsi" w:cstheme="minorHAnsi"/>
          <w:b/>
          <w:sz w:val="22"/>
          <w:szCs w:val="22"/>
          <w:u w:val="single"/>
        </w:rPr>
        <w:t xml:space="preserve">Also on </w:t>
      </w:r>
      <w:r w:rsidR="00D1461B">
        <w:rPr>
          <w:rFonts w:asciiTheme="minorHAnsi" w:hAnsiTheme="minorHAnsi" w:cstheme="minorHAnsi"/>
          <w:b/>
          <w:sz w:val="22"/>
          <w:szCs w:val="22"/>
          <w:u w:val="single"/>
        </w:rPr>
        <w:t>stage</w:t>
      </w:r>
      <w:r w:rsidRPr="00450618">
        <w:rPr>
          <w:rFonts w:asciiTheme="minorHAnsi" w:hAnsiTheme="minorHAnsi" w:cstheme="minorHAnsi"/>
          <w:b/>
          <w:sz w:val="22"/>
          <w:szCs w:val="22"/>
          <w:u w:val="single"/>
        </w:rPr>
        <w:t xml:space="preserve"> in 2014-15 at the Paramount</w:t>
      </w:r>
      <w:r w:rsidRPr="00450618">
        <w:rPr>
          <w:rFonts w:asciiTheme="minorHAnsi" w:hAnsiTheme="minorHAnsi" w:cstheme="minorHAnsi"/>
          <w:b/>
          <w:sz w:val="22"/>
          <w:szCs w:val="22"/>
          <w:u w:val="single"/>
        </w:rPr>
        <w:br/>
      </w:r>
      <w:r w:rsidR="008B4573" w:rsidRPr="008B4573">
        <w:rPr>
          <w:rFonts w:asciiTheme="minorHAnsi" w:hAnsiTheme="minorHAnsi" w:cstheme="minorHAnsi"/>
          <w:sz w:val="16"/>
          <w:szCs w:val="16"/>
        </w:rPr>
        <w:br/>
      </w:r>
      <w:r w:rsidR="00BA3B1F">
        <w:rPr>
          <w:rFonts w:asciiTheme="minorHAnsi" w:hAnsiTheme="minorHAnsi"/>
          <w:sz w:val="22"/>
          <w:szCs w:val="22"/>
        </w:rPr>
        <w:t xml:space="preserve">In addition to </w:t>
      </w:r>
      <w:r w:rsidR="001F75D9">
        <w:rPr>
          <w:rFonts w:asciiTheme="minorHAnsi" w:hAnsiTheme="minorHAnsi"/>
          <w:b/>
          <w:sz w:val="22"/>
          <w:szCs w:val="22"/>
        </w:rPr>
        <w:t>Brooks and Wine</w:t>
      </w:r>
      <w:r w:rsidR="00BA3B1F">
        <w:rPr>
          <w:rFonts w:asciiTheme="minorHAnsi" w:hAnsiTheme="minorHAnsi"/>
          <w:sz w:val="22"/>
          <w:szCs w:val="22"/>
        </w:rPr>
        <w:t>,</w:t>
      </w:r>
      <w:r>
        <w:rPr>
          <w:rFonts w:asciiTheme="minorHAnsi" w:hAnsiTheme="minorHAnsi"/>
          <w:sz w:val="22"/>
          <w:szCs w:val="22"/>
        </w:rPr>
        <w:t xml:space="preserve"> </w:t>
      </w:r>
      <w:r w:rsidR="00C622B6">
        <w:rPr>
          <w:rFonts w:asciiTheme="minorHAnsi" w:hAnsiTheme="minorHAnsi"/>
          <w:sz w:val="22"/>
          <w:szCs w:val="22"/>
        </w:rPr>
        <w:t xml:space="preserve">Paramount’s 2014-15 season </w:t>
      </w:r>
      <w:r w:rsidR="00BA3B1F">
        <w:rPr>
          <w:rFonts w:asciiTheme="minorHAnsi" w:hAnsiTheme="minorHAnsi"/>
          <w:sz w:val="22"/>
          <w:szCs w:val="22"/>
        </w:rPr>
        <w:t xml:space="preserve">boasts </w:t>
      </w:r>
      <w:r w:rsidR="00AF1685" w:rsidRPr="00AF1685">
        <w:rPr>
          <w:rFonts w:asciiTheme="minorHAnsi" w:hAnsiTheme="minorHAnsi"/>
          <w:sz w:val="22"/>
          <w:szCs w:val="22"/>
        </w:rPr>
        <w:t>Broadway series opener</w:t>
      </w:r>
      <w:r w:rsidR="00AF1685">
        <w:rPr>
          <w:rFonts w:asciiTheme="minorHAnsi" w:hAnsiTheme="minorHAnsi"/>
          <w:b/>
          <w:sz w:val="22"/>
          <w:szCs w:val="22"/>
        </w:rPr>
        <w:t xml:space="preserve"> </w:t>
      </w:r>
      <w:r w:rsidR="00E059E3">
        <w:rPr>
          <w:rFonts w:asciiTheme="minorHAnsi" w:hAnsiTheme="minorHAnsi"/>
          <w:b/>
          <w:i/>
          <w:sz w:val="22"/>
          <w:szCs w:val="22"/>
        </w:rPr>
        <w:t>CATS</w:t>
      </w:r>
      <w:r w:rsidR="00C622B6">
        <w:rPr>
          <w:rFonts w:asciiTheme="minorHAnsi" w:hAnsiTheme="minorHAnsi"/>
          <w:sz w:val="22"/>
          <w:szCs w:val="22"/>
        </w:rPr>
        <w:t xml:space="preserve"> </w:t>
      </w:r>
      <w:r w:rsidR="00C622B6" w:rsidRPr="00985296">
        <w:rPr>
          <w:rFonts w:asciiTheme="minorHAnsi" w:hAnsiTheme="minorHAnsi"/>
          <w:sz w:val="22"/>
          <w:szCs w:val="22"/>
        </w:rPr>
        <w:t>(</w:t>
      </w:r>
      <w:r w:rsidR="00C622B6">
        <w:rPr>
          <w:rFonts w:asciiTheme="minorHAnsi" w:hAnsiTheme="minorHAnsi"/>
          <w:sz w:val="22"/>
        </w:rPr>
        <w:t>Sept. 10-Oct.</w:t>
      </w:r>
      <w:r w:rsidR="00C622B6" w:rsidRPr="008922BD">
        <w:rPr>
          <w:rFonts w:asciiTheme="minorHAnsi" w:hAnsiTheme="minorHAnsi"/>
          <w:sz w:val="22"/>
        </w:rPr>
        <w:t xml:space="preserve"> 12</w:t>
      </w:r>
      <w:r w:rsidR="00C622B6">
        <w:rPr>
          <w:rFonts w:asciiTheme="minorHAnsi" w:hAnsiTheme="minorHAnsi"/>
          <w:sz w:val="22"/>
        </w:rPr>
        <w:t>)</w:t>
      </w:r>
      <w:r w:rsidR="00C622B6">
        <w:rPr>
          <w:rFonts w:asciiTheme="minorHAnsi" w:hAnsiTheme="minorHAnsi"/>
          <w:sz w:val="22"/>
          <w:szCs w:val="22"/>
        </w:rPr>
        <w:t xml:space="preserve">, </w:t>
      </w:r>
      <w:r w:rsidR="00C622B6" w:rsidRPr="00DE5C14">
        <w:rPr>
          <w:rFonts w:asciiTheme="minorHAnsi" w:hAnsiTheme="minorHAnsi"/>
          <w:b/>
          <w:sz w:val="22"/>
          <w:szCs w:val="22"/>
        </w:rPr>
        <w:t>Jim Brickman</w:t>
      </w:r>
      <w:r w:rsidR="00C622B6">
        <w:rPr>
          <w:rFonts w:asciiTheme="minorHAnsi" w:hAnsiTheme="minorHAnsi"/>
          <w:b/>
          <w:sz w:val="22"/>
          <w:szCs w:val="22"/>
        </w:rPr>
        <w:t>:</w:t>
      </w:r>
      <w:r w:rsidR="00E70BE4" w:rsidRPr="00840167">
        <w:rPr>
          <w:rFonts w:asciiTheme="minorHAnsi" w:hAnsiTheme="minorHAnsi"/>
          <w:b/>
          <w:sz w:val="22"/>
          <w:szCs w:val="22"/>
        </w:rPr>
        <w:t xml:space="preserve"> The Platinum Tour "Celebrating 20 Years"</w:t>
      </w:r>
      <w:r w:rsidR="00E70BE4">
        <w:rPr>
          <w:rFonts w:asciiTheme="minorHAnsi" w:hAnsiTheme="minorHAnsi"/>
          <w:b/>
          <w:sz w:val="22"/>
          <w:szCs w:val="22"/>
        </w:rPr>
        <w:t xml:space="preserve"> </w:t>
      </w:r>
      <w:r w:rsidR="00C622B6">
        <w:rPr>
          <w:rFonts w:asciiTheme="minorHAnsi" w:hAnsiTheme="minorHAnsi"/>
          <w:sz w:val="22"/>
          <w:szCs w:val="22"/>
        </w:rPr>
        <w:t xml:space="preserve">(Oct. 18), </w:t>
      </w:r>
      <w:r w:rsidR="00C622B6" w:rsidRPr="00DE5C14">
        <w:rPr>
          <w:rFonts w:asciiTheme="minorHAnsi" w:hAnsiTheme="minorHAnsi"/>
          <w:b/>
          <w:sz w:val="22"/>
          <w:szCs w:val="22"/>
        </w:rPr>
        <w:t>Home Free</w:t>
      </w:r>
      <w:r w:rsidR="00C622B6">
        <w:rPr>
          <w:rFonts w:asciiTheme="minorHAnsi" w:hAnsiTheme="minorHAnsi"/>
          <w:b/>
          <w:sz w:val="22"/>
          <w:szCs w:val="22"/>
        </w:rPr>
        <w:t xml:space="preserve">, </w:t>
      </w:r>
      <w:r w:rsidR="00C622B6" w:rsidRPr="00A95A51">
        <w:rPr>
          <w:rFonts w:asciiTheme="minorHAnsi" w:hAnsiTheme="minorHAnsi"/>
          <w:sz w:val="22"/>
          <w:szCs w:val="22"/>
        </w:rPr>
        <w:t>winners of</w:t>
      </w:r>
      <w:r w:rsidR="00C622B6">
        <w:rPr>
          <w:rFonts w:asciiTheme="minorHAnsi" w:hAnsiTheme="minorHAnsi"/>
          <w:b/>
          <w:sz w:val="22"/>
          <w:szCs w:val="22"/>
        </w:rPr>
        <w:t xml:space="preserve"> </w:t>
      </w:r>
      <w:r w:rsidR="00C622B6" w:rsidRPr="00E70BE4">
        <w:rPr>
          <w:rFonts w:asciiTheme="minorHAnsi" w:hAnsiTheme="minorHAnsi"/>
          <w:sz w:val="22"/>
          <w:szCs w:val="22"/>
        </w:rPr>
        <w:t>NBC-TV’s</w:t>
      </w:r>
      <w:r w:rsidR="00C622B6">
        <w:rPr>
          <w:rFonts w:asciiTheme="minorHAnsi" w:hAnsiTheme="minorHAnsi"/>
          <w:sz w:val="22"/>
          <w:szCs w:val="22"/>
        </w:rPr>
        <w:t xml:space="preserve"> </w:t>
      </w:r>
      <w:r w:rsidR="00C622B6" w:rsidRPr="00DE5C14">
        <w:rPr>
          <w:rFonts w:asciiTheme="minorHAnsi" w:hAnsiTheme="minorHAnsi"/>
          <w:i/>
          <w:sz w:val="22"/>
          <w:szCs w:val="22"/>
        </w:rPr>
        <w:t>The Sing-Off</w:t>
      </w:r>
      <w:r w:rsidR="00C622B6">
        <w:rPr>
          <w:rFonts w:asciiTheme="minorHAnsi" w:hAnsiTheme="minorHAnsi"/>
          <w:sz w:val="22"/>
          <w:szCs w:val="22"/>
        </w:rPr>
        <w:t xml:space="preserve"> </w:t>
      </w:r>
      <w:r w:rsidR="00C622B6" w:rsidRPr="00DE5C14">
        <w:rPr>
          <w:rFonts w:asciiTheme="minorHAnsi" w:hAnsiTheme="minorHAnsi"/>
          <w:sz w:val="22"/>
          <w:szCs w:val="22"/>
        </w:rPr>
        <w:t>(Oct. 19)</w:t>
      </w:r>
      <w:r w:rsidR="00C622B6">
        <w:rPr>
          <w:rFonts w:asciiTheme="minorHAnsi" w:hAnsiTheme="minorHAnsi"/>
          <w:sz w:val="22"/>
          <w:szCs w:val="22"/>
        </w:rPr>
        <w:t xml:space="preserve">, </w:t>
      </w:r>
      <w:r w:rsidR="00C42B3D" w:rsidRPr="00C42B3D">
        <w:rPr>
          <w:rFonts w:asciiTheme="minorHAnsi" w:hAnsiTheme="minorHAnsi"/>
          <w:b/>
          <w:i/>
          <w:sz w:val="22"/>
          <w:szCs w:val="22"/>
        </w:rPr>
        <w:t>SPANK!</w:t>
      </w:r>
      <w:r w:rsidR="00C622B6" w:rsidRPr="00C42B3D">
        <w:rPr>
          <w:rFonts w:asciiTheme="minorHAnsi" w:hAnsiTheme="minorHAnsi"/>
          <w:b/>
          <w:i/>
          <w:sz w:val="22"/>
          <w:szCs w:val="22"/>
        </w:rPr>
        <w:t xml:space="preserve"> The Fifty Shades Parody</w:t>
      </w:r>
      <w:r w:rsidR="00C622B6">
        <w:rPr>
          <w:rFonts w:asciiTheme="minorHAnsi" w:hAnsiTheme="minorHAnsi"/>
          <w:sz w:val="22"/>
          <w:szCs w:val="22"/>
        </w:rPr>
        <w:t xml:space="preserve"> (Oct. 24), </w:t>
      </w:r>
      <w:r w:rsidR="00984CA1">
        <w:rPr>
          <w:rFonts w:asciiTheme="minorHAnsi" w:hAnsiTheme="minorHAnsi"/>
          <w:b/>
          <w:sz w:val="22"/>
          <w:szCs w:val="22"/>
        </w:rPr>
        <w:t>Jerry Lewis</w:t>
      </w:r>
      <w:r w:rsidR="00C622B6">
        <w:rPr>
          <w:rFonts w:asciiTheme="minorHAnsi" w:hAnsiTheme="minorHAnsi"/>
          <w:sz w:val="22"/>
          <w:szCs w:val="22"/>
        </w:rPr>
        <w:t xml:space="preserve"> (</w:t>
      </w:r>
      <w:r w:rsidR="00984CA1">
        <w:rPr>
          <w:rFonts w:asciiTheme="minorHAnsi" w:hAnsiTheme="minorHAnsi"/>
          <w:sz w:val="22"/>
          <w:szCs w:val="22"/>
        </w:rPr>
        <w:t>Oct. 26</w:t>
      </w:r>
      <w:r w:rsidR="00C622B6">
        <w:rPr>
          <w:rFonts w:asciiTheme="minorHAnsi" w:hAnsiTheme="minorHAnsi"/>
          <w:sz w:val="22"/>
          <w:szCs w:val="22"/>
        </w:rPr>
        <w:t xml:space="preserve">), </w:t>
      </w:r>
      <w:r w:rsidR="001F75D9">
        <w:rPr>
          <w:rFonts w:asciiTheme="minorHAnsi" w:hAnsiTheme="minorHAnsi"/>
          <w:b/>
          <w:sz w:val="22"/>
          <w:szCs w:val="22"/>
        </w:rPr>
        <w:t xml:space="preserve">Recycled Percussion </w:t>
      </w:r>
      <w:r w:rsidR="001F75D9" w:rsidRPr="001F75D9">
        <w:rPr>
          <w:rFonts w:asciiTheme="minorHAnsi" w:hAnsiTheme="minorHAnsi"/>
          <w:sz w:val="22"/>
          <w:szCs w:val="22"/>
        </w:rPr>
        <w:t>(Nov. 1)</w:t>
      </w:r>
      <w:r w:rsidR="00C622B6">
        <w:rPr>
          <w:rFonts w:asciiTheme="minorHAnsi" w:hAnsiTheme="minorHAnsi"/>
          <w:sz w:val="22"/>
          <w:szCs w:val="22"/>
        </w:rPr>
        <w:t xml:space="preserve">, </w:t>
      </w:r>
      <w:r w:rsidR="00C622B6" w:rsidRPr="00DE5C14">
        <w:rPr>
          <w:rFonts w:asciiTheme="minorHAnsi" w:hAnsiTheme="minorHAnsi"/>
          <w:b/>
          <w:sz w:val="22"/>
          <w:szCs w:val="22"/>
        </w:rPr>
        <w:t>Under the Streetlamp</w:t>
      </w:r>
      <w:r w:rsidR="00C622B6">
        <w:rPr>
          <w:rFonts w:asciiTheme="minorHAnsi" w:hAnsiTheme="minorHAnsi"/>
          <w:b/>
          <w:sz w:val="22"/>
          <w:szCs w:val="22"/>
        </w:rPr>
        <w:t xml:space="preserve">, </w:t>
      </w:r>
      <w:r w:rsidR="00C622B6">
        <w:rPr>
          <w:rFonts w:asciiTheme="minorHAnsi" w:hAnsiTheme="minorHAnsi"/>
          <w:sz w:val="22"/>
          <w:szCs w:val="22"/>
        </w:rPr>
        <w:t xml:space="preserve">Chicago’s favorite former Jersey Boys (Nov. 9), </w:t>
      </w:r>
      <w:r w:rsidR="00C622B6" w:rsidRPr="00A95A51">
        <w:rPr>
          <w:rFonts w:asciiTheme="minorHAnsi" w:hAnsiTheme="minorHAnsi"/>
          <w:b/>
          <w:sz w:val="22"/>
          <w:szCs w:val="22"/>
        </w:rPr>
        <w:t xml:space="preserve">Ballet </w:t>
      </w:r>
      <w:proofErr w:type="spellStart"/>
      <w:r w:rsidR="00C622B6" w:rsidRPr="00A95A51">
        <w:rPr>
          <w:rFonts w:asciiTheme="minorHAnsi" w:hAnsiTheme="minorHAnsi"/>
          <w:b/>
          <w:sz w:val="22"/>
          <w:szCs w:val="22"/>
        </w:rPr>
        <w:t>Folklorico</w:t>
      </w:r>
      <w:proofErr w:type="spellEnd"/>
      <w:r w:rsidR="00C622B6" w:rsidRPr="00A95A51">
        <w:rPr>
          <w:rFonts w:asciiTheme="minorHAnsi" w:hAnsiTheme="minorHAnsi"/>
          <w:b/>
          <w:sz w:val="22"/>
          <w:szCs w:val="22"/>
        </w:rPr>
        <w:t xml:space="preserve"> Quetzalcoatl</w:t>
      </w:r>
      <w:r w:rsidR="00C622B6">
        <w:rPr>
          <w:rFonts w:asciiTheme="minorHAnsi" w:hAnsiTheme="minorHAnsi"/>
          <w:sz w:val="22"/>
          <w:szCs w:val="22"/>
        </w:rPr>
        <w:t xml:space="preserve"> (Nov. 14), the </w:t>
      </w:r>
      <w:r w:rsidR="00C622B6" w:rsidRPr="00DE5C14">
        <w:rPr>
          <w:rFonts w:asciiTheme="minorHAnsi" w:hAnsiTheme="minorHAnsi"/>
          <w:b/>
          <w:sz w:val="22"/>
          <w:szCs w:val="22"/>
        </w:rPr>
        <w:t xml:space="preserve">Chicago Comedy Tour with </w:t>
      </w:r>
      <w:r w:rsidR="00C622B6" w:rsidRPr="00C42B3D">
        <w:rPr>
          <w:rFonts w:asciiTheme="minorHAnsi" w:hAnsiTheme="minorHAnsi"/>
          <w:b/>
          <w:i/>
          <w:sz w:val="22"/>
          <w:szCs w:val="22"/>
        </w:rPr>
        <w:t>WGN Morning News’</w:t>
      </w:r>
      <w:r w:rsidR="00C622B6" w:rsidRPr="00DE5C14">
        <w:rPr>
          <w:rFonts w:asciiTheme="minorHAnsi" w:hAnsiTheme="minorHAnsi"/>
          <w:b/>
          <w:sz w:val="22"/>
          <w:szCs w:val="22"/>
        </w:rPr>
        <w:t xml:space="preserve"> Ana </w:t>
      </w:r>
      <w:proofErr w:type="spellStart"/>
      <w:r w:rsidR="00C622B6" w:rsidRPr="00DE5C14">
        <w:rPr>
          <w:rFonts w:asciiTheme="minorHAnsi" w:hAnsiTheme="minorHAnsi"/>
          <w:b/>
          <w:sz w:val="22"/>
          <w:szCs w:val="22"/>
        </w:rPr>
        <w:t>Belaval</w:t>
      </w:r>
      <w:proofErr w:type="spellEnd"/>
      <w:r w:rsidR="00C622B6" w:rsidRPr="00DE5C14">
        <w:rPr>
          <w:rFonts w:asciiTheme="minorHAnsi" w:hAnsiTheme="minorHAnsi"/>
          <w:b/>
          <w:sz w:val="22"/>
          <w:szCs w:val="22"/>
        </w:rPr>
        <w:t xml:space="preserve">, Pat </w:t>
      </w:r>
      <w:proofErr w:type="spellStart"/>
      <w:r w:rsidR="00C622B6" w:rsidRPr="00DE5C14">
        <w:rPr>
          <w:rFonts w:asciiTheme="minorHAnsi" w:hAnsiTheme="minorHAnsi"/>
          <w:b/>
          <w:sz w:val="22"/>
          <w:szCs w:val="22"/>
        </w:rPr>
        <w:t>Tomasulo</w:t>
      </w:r>
      <w:proofErr w:type="spellEnd"/>
      <w:r w:rsidR="00C622B6" w:rsidRPr="00DE5C14">
        <w:rPr>
          <w:rFonts w:asciiTheme="minorHAnsi" w:hAnsiTheme="minorHAnsi"/>
          <w:b/>
          <w:sz w:val="22"/>
          <w:szCs w:val="22"/>
        </w:rPr>
        <w:t xml:space="preserve"> and Mike Toomey</w:t>
      </w:r>
      <w:r w:rsidR="00C622B6">
        <w:rPr>
          <w:rFonts w:asciiTheme="minorHAnsi" w:hAnsiTheme="minorHAnsi"/>
          <w:sz w:val="22"/>
          <w:szCs w:val="22"/>
        </w:rPr>
        <w:t xml:space="preserve"> (Nov. 22, in the Copley Theatre), </w:t>
      </w:r>
      <w:r w:rsidR="00AF1685">
        <w:rPr>
          <w:rFonts w:asciiTheme="minorHAnsi" w:hAnsiTheme="minorHAnsi"/>
          <w:sz w:val="22"/>
          <w:szCs w:val="22"/>
        </w:rPr>
        <w:t xml:space="preserve">Paramount’s holiday season Broadway production </w:t>
      </w:r>
      <w:r w:rsidR="00C622B6" w:rsidRPr="005305DC">
        <w:rPr>
          <w:rFonts w:asciiTheme="minorHAnsi" w:hAnsiTheme="minorHAnsi"/>
          <w:b/>
          <w:i/>
          <w:sz w:val="22"/>
          <w:szCs w:val="22"/>
        </w:rPr>
        <w:t>Mary Poppins</w:t>
      </w:r>
      <w:r w:rsidR="00C622B6">
        <w:rPr>
          <w:rFonts w:asciiTheme="minorHAnsi" w:hAnsiTheme="minorHAnsi"/>
          <w:sz w:val="22"/>
          <w:szCs w:val="22"/>
        </w:rPr>
        <w:t xml:space="preserve"> </w:t>
      </w:r>
      <w:r w:rsidR="00C622B6">
        <w:rPr>
          <w:rFonts w:asciiTheme="minorHAnsi" w:hAnsiTheme="minorHAnsi"/>
          <w:sz w:val="22"/>
        </w:rPr>
        <w:t>(Nov. 26, 2014-Jan.</w:t>
      </w:r>
      <w:r w:rsidR="00C622B6" w:rsidRPr="008922BD">
        <w:rPr>
          <w:rFonts w:asciiTheme="minorHAnsi" w:hAnsiTheme="minorHAnsi"/>
          <w:sz w:val="22"/>
        </w:rPr>
        <w:t xml:space="preserve"> 4</w:t>
      </w:r>
      <w:r w:rsidR="00E82197">
        <w:rPr>
          <w:rFonts w:asciiTheme="minorHAnsi" w:hAnsiTheme="minorHAnsi"/>
          <w:sz w:val="22"/>
        </w:rPr>
        <w:t>, 2015</w:t>
      </w:r>
      <w:r w:rsidR="00C622B6">
        <w:rPr>
          <w:rFonts w:asciiTheme="minorHAnsi" w:hAnsiTheme="minorHAnsi"/>
          <w:sz w:val="22"/>
        </w:rPr>
        <w:t xml:space="preserve">), </w:t>
      </w:r>
      <w:r w:rsidR="00C622B6" w:rsidRPr="00C42B3D">
        <w:rPr>
          <w:rFonts w:asciiTheme="minorHAnsi" w:hAnsiTheme="minorHAnsi"/>
          <w:b/>
          <w:i/>
          <w:sz w:val="22"/>
        </w:rPr>
        <w:t>The Second City Dysfunctional Holiday Revue</w:t>
      </w:r>
      <w:r w:rsidR="00C622B6">
        <w:rPr>
          <w:rFonts w:asciiTheme="minorHAnsi" w:hAnsiTheme="minorHAnsi"/>
          <w:sz w:val="22"/>
        </w:rPr>
        <w:t xml:space="preserve"> (Dec. 5-21, in the Copley Theatre), </w:t>
      </w:r>
      <w:r w:rsidR="00AF1685">
        <w:rPr>
          <w:rFonts w:asciiTheme="minorHAnsi" w:hAnsiTheme="minorHAnsi"/>
          <w:sz w:val="22"/>
        </w:rPr>
        <w:t xml:space="preserve">Broadway series play three </w:t>
      </w:r>
      <w:r w:rsidR="00C622B6" w:rsidRPr="005305DC">
        <w:rPr>
          <w:rFonts w:asciiTheme="minorHAnsi" w:hAnsiTheme="minorHAnsi"/>
          <w:b/>
          <w:i/>
          <w:sz w:val="22"/>
        </w:rPr>
        <w:t>The Who’s Tommy</w:t>
      </w:r>
      <w:r w:rsidR="00C622B6">
        <w:rPr>
          <w:rFonts w:asciiTheme="minorHAnsi" w:hAnsiTheme="minorHAnsi"/>
          <w:sz w:val="22"/>
        </w:rPr>
        <w:t xml:space="preserve"> (Jan. 14-Feb.</w:t>
      </w:r>
      <w:r w:rsidR="00C622B6" w:rsidRPr="008922BD">
        <w:rPr>
          <w:rFonts w:asciiTheme="minorHAnsi" w:hAnsiTheme="minorHAnsi"/>
          <w:sz w:val="22"/>
        </w:rPr>
        <w:t xml:space="preserve"> 15</w:t>
      </w:r>
      <w:r w:rsidR="00C622B6">
        <w:rPr>
          <w:rFonts w:asciiTheme="minorHAnsi" w:hAnsiTheme="minorHAnsi"/>
          <w:sz w:val="22"/>
        </w:rPr>
        <w:t xml:space="preserve">), </w:t>
      </w:r>
      <w:r w:rsidR="00C622B6">
        <w:rPr>
          <w:rFonts w:asciiTheme="minorHAnsi" w:hAnsiTheme="minorHAnsi"/>
          <w:b/>
          <w:sz w:val="22"/>
        </w:rPr>
        <w:t xml:space="preserve">Vicki Lawrence &amp; Mama: </w:t>
      </w:r>
      <w:r w:rsidR="00C622B6" w:rsidRPr="00A95A51">
        <w:rPr>
          <w:rFonts w:asciiTheme="minorHAnsi" w:hAnsiTheme="minorHAnsi"/>
          <w:b/>
          <w:sz w:val="22"/>
        </w:rPr>
        <w:t>A Two Woman Show</w:t>
      </w:r>
      <w:r w:rsidR="00C622B6">
        <w:rPr>
          <w:rFonts w:asciiTheme="minorHAnsi" w:hAnsiTheme="minorHAnsi"/>
          <w:sz w:val="22"/>
        </w:rPr>
        <w:t xml:space="preserve"> (Feb. 22), Tony, Emmy and Golden Globe winner </w:t>
      </w:r>
      <w:r w:rsidR="00C622B6" w:rsidRPr="00A95A51">
        <w:rPr>
          <w:rFonts w:asciiTheme="minorHAnsi" w:hAnsiTheme="minorHAnsi"/>
          <w:b/>
          <w:sz w:val="22"/>
        </w:rPr>
        <w:t>John Lithgow</w:t>
      </w:r>
      <w:r w:rsidR="00C622B6">
        <w:rPr>
          <w:rFonts w:asciiTheme="minorHAnsi" w:hAnsiTheme="minorHAnsi"/>
          <w:sz w:val="22"/>
        </w:rPr>
        <w:t xml:space="preserve"> in his one-man show </w:t>
      </w:r>
      <w:r w:rsidR="00C622B6" w:rsidRPr="00A95A51">
        <w:rPr>
          <w:rFonts w:asciiTheme="minorHAnsi" w:hAnsiTheme="minorHAnsi"/>
          <w:b/>
          <w:i/>
          <w:sz w:val="22"/>
        </w:rPr>
        <w:t>Stories by Heart</w:t>
      </w:r>
      <w:r w:rsidR="00C622B6">
        <w:rPr>
          <w:rFonts w:asciiTheme="minorHAnsi" w:hAnsiTheme="minorHAnsi"/>
          <w:sz w:val="22"/>
        </w:rPr>
        <w:t xml:space="preserve"> (Mar. 7), </w:t>
      </w:r>
      <w:r w:rsidR="00C622B6" w:rsidRPr="00C42B3D">
        <w:rPr>
          <w:rFonts w:asciiTheme="minorHAnsi" w:hAnsiTheme="minorHAnsi"/>
          <w:b/>
          <w:i/>
          <w:sz w:val="22"/>
        </w:rPr>
        <w:t>Defending the Caveman</w:t>
      </w:r>
      <w:r w:rsidR="00C622B6">
        <w:rPr>
          <w:rFonts w:asciiTheme="minorHAnsi" w:hAnsiTheme="minorHAnsi"/>
          <w:sz w:val="22"/>
        </w:rPr>
        <w:t xml:space="preserve"> (Mar. 13-29, in the Copley Theatre), </w:t>
      </w:r>
      <w:r w:rsidR="00AF1685">
        <w:rPr>
          <w:rFonts w:asciiTheme="minorHAnsi" w:hAnsiTheme="minorHAnsi"/>
          <w:sz w:val="22"/>
        </w:rPr>
        <w:t xml:space="preserve">Broadway series finale </w:t>
      </w:r>
      <w:r w:rsidR="00C622B6" w:rsidRPr="00A95A51">
        <w:rPr>
          <w:rFonts w:asciiTheme="minorHAnsi" w:hAnsiTheme="minorHAnsi"/>
          <w:b/>
          <w:i/>
          <w:sz w:val="22"/>
        </w:rPr>
        <w:t xml:space="preserve">Les </w:t>
      </w:r>
      <w:proofErr w:type="spellStart"/>
      <w:r w:rsidR="00C622B6" w:rsidRPr="00A95A51">
        <w:rPr>
          <w:rFonts w:asciiTheme="minorHAnsi" w:hAnsiTheme="minorHAnsi"/>
          <w:b/>
          <w:i/>
          <w:sz w:val="22"/>
        </w:rPr>
        <w:t>Miserables</w:t>
      </w:r>
      <w:proofErr w:type="spellEnd"/>
      <w:r w:rsidR="00C622B6">
        <w:rPr>
          <w:rFonts w:asciiTheme="minorHAnsi" w:hAnsiTheme="minorHAnsi"/>
          <w:sz w:val="22"/>
        </w:rPr>
        <w:t xml:space="preserve"> (Mar. 18-Apr.</w:t>
      </w:r>
      <w:r w:rsidR="00C622B6" w:rsidRPr="008922BD">
        <w:rPr>
          <w:rFonts w:asciiTheme="minorHAnsi" w:hAnsiTheme="minorHAnsi"/>
          <w:sz w:val="22"/>
        </w:rPr>
        <w:t xml:space="preserve"> 26</w:t>
      </w:r>
      <w:r w:rsidR="00C622B6">
        <w:rPr>
          <w:rFonts w:asciiTheme="minorHAnsi" w:hAnsiTheme="minorHAnsi"/>
          <w:sz w:val="22"/>
        </w:rPr>
        <w:t xml:space="preserve">), </w:t>
      </w:r>
      <w:r w:rsidR="00C622B6" w:rsidRPr="00A95A51">
        <w:rPr>
          <w:rFonts w:asciiTheme="minorHAnsi" w:hAnsiTheme="minorHAnsi"/>
          <w:b/>
          <w:sz w:val="22"/>
        </w:rPr>
        <w:t>An Evening with David Sedaris</w:t>
      </w:r>
      <w:r w:rsidR="00C622B6">
        <w:rPr>
          <w:rFonts w:asciiTheme="minorHAnsi" w:hAnsiTheme="minorHAnsi"/>
          <w:sz w:val="22"/>
        </w:rPr>
        <w:t xml:space="preserve">, one of the top humorists of our time (Apr. 28), the internationally acclaimed, shape-shifting dance troupe </w:t>
      </w:r>
      <w:proofErr w:type="spellStart"/>
      <w:r w:rsidR="00C622B6" w:rsidRPr="00A95A51">
        <w:rPr>
          <w:rFonts w:asciiTheme="minorHAnsi" w:hAnsiTheme="minorHAnsi"/>
          <w:b/>
          <w:sz w:val="22"/>
        </w:rPr>
        <w:t>Pilob</w:t>
      </w:r>
      <w:r w:rsidR="00C622B6">
        <w:rPr>
          <w:rFonts w:asciiTheme="minorHAnsi" w:hAnsiTheme="minorHAnsi"/>
          <w:b/>
          <w:sz w:val="22"/>
        </w:rPr>
        <w:t>ol</w:t>
      </w:r>
      <w:r w:rsidR="00C622B6" w:rsidRPr="00A95A51">
        <w:rPr>
          <w:rFonts w:asciiTheme="minorHAnsi" w:hAnsiTheme="minorHAnsi"/>
          <w:b/>
          <w:sz w:val="22"/>
        </w:rPr>
        <w:t>us</w:t>
      </w:r>
      <w:proofErr w:type="spellEnd"/>
      <w:r w:rsidR="00C622B6">
        <w:rPr>
          <w:rFonts w:asciiTheme="minorHAnsi" w:hAnsiTheme="minorHAnsi"/>
          <w:sz w:val="22"/>
        </w:rPr>
        <w:t xml:space="preserve"> (Apr. 30), and gal pal favorite </w:t>
      </w:r>
      <w:r w:rsidR="00C622B6" w:rsidRPr="00C42B3D">
        <w:rPr>
          <w:rFonts w:asciiTheme="minorHAnsi" w:hAnsiTheme="minorHAnsi"/>
          <w:b/>
          <w:i/>
          <w:sz w:val="22"/>
        </w:rPr>
        <w:t>Menopause the Musical</w:t>
      </w:r>
      <w:r w:rsidR="00C622B6">
        <w:rPr>
          <w:rFonts w:asciiTheme="minorHAnsi" w:hAnsiTheme="minorHAnsi"/>
          <w:sz w:val="22"/>
        </w:rPr>
        <w:t xml:space="preserve"> (May 6-Jun. 28, in the Copley Theatre).</w:t>
      </w:r>
      <w:r>
        <w:rPr>
          <w:rFonts w:asciiTheme="minorHAnsi" w:hAnsiTheme="minorHAnsi" w:cstheme="minorHAnsi"/>
          <w:color w:val="000000"/>
          <w:sz w:val="22"/>
          <w:szCs w:val="22"/>
        </w:rPr>
        <w:t xml:space="preserve"> </w:t>
      </w:r>
      <w:r>
        <w:rPr>
          <w:rFonts w:asciiTheme="minorHAnsi" w:hAnsiTheme="minorHAnsi" w:cstheme="minorHAnsi"/>
          <w:sz w:val="22"/>
          <w:szCs w:val="22"/>
        </w:rPr>
        <w:t>Also back in 2014-15, Paramount’s popular $1 Classic Movie Mondays series, presenting everyone’s favorite flicks in one of Chicago’s top former movie palaces for just $1, and a line-up of children’s shows designed to entertain while they educate.</w:t>
      </w:r>
    </w:p>
    <w:p w:rsidR="00450618" w:rsidRPr="00720533" w:rsidRDefault="00450618" w:rsidP="008B4573">
      <w:pPr>
        <w:rPr>
          <w:rFonts w:asciiTheme="minorHAnsi" w:hAnsiTheme="minorHAnsi" w:cstheme="minorHAnsi"/>
          <w:sz w:val="16"/>
          <w:szCs w:val="16"/>
        </w:rPr>
      </w:pPr>
    </w:p>
    <w:p w:rsidR="001D02C7" w:rsidRPr="00450618" w:rsidRDefault="00450618" w:rsidP="008B4573">
      <w:pPr>
        <w:rPr>
          <w:rFonts w:ascii="Calibri" w:hAnsi="Calibri"/>
          <w:sz w:val="22"/>
          <w:szCs w:val="22"/>
        </w:rPr>
      </w:pPr>
      <w:r>
        <w:rPr>
          <w:rFonts w:ascii="Calibri" w:hAnsi="Calibri"/>
          <w:sz w:val="22"/>
          <w:szCs w:val="22"/>
        </w:rPr>
        <w:t>In addition to the lowest major theater subscription prices anywhere in Illinois, s</w:t>
      </w:r>
      <w:r w:rsidRPr="00736AE0">
        <w:rPr>
          <w:rFonts w:ascii="Calibri" w:hAnsi="Calibri"/>
          <w:sz w:val="22"/>
          <w:szCs w:val="22"/>
        </w:rPr>
        <w:t>ubscriber benefits at the Par</w:t>
      </w:r>
      <w:r>
        <w:rPr>
          <w:rFonts w:ascii="Calibri" w:hAnsi="Calibri"/>
          <w:sz w:val="22"/>
          <w:szCs w:val="22"/>
        </w:rPr>
        <w:t xml:space="preserve">amount have never been better. </w:t>
      </w:r>
      <w:r w:rsidRPr="00736AE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w:t>
      </w:r>
      <w:r>
        <w:rPr>
          <w:rFonts w:ascii="Calibri" w:hAnsi="Calibri"/>
          <w:sz w:val="22"/>
          <w:szCs w:val="22"/>
        </w:rPr>
        <w:t xml:space="preserve"> </w:t>
      </w:r>
      <w:r w:rsidRPr="00736AE0">
        <w:rPr>
          <w:rFonts w:ascii="Calibri" w:hAnsi="Calibri"/>
          <w:sz w:val="22"/>
          <w:szCs w:val="22"/>
        </w:rPr>
        <w:t>Subscrib</w:t>
      </w:r>
      <w:r>
        <w:rPr>
          <w:rFonts w:ascii="Calibri" w:hAnsi="Calibri"/>
          <w:sz w:val="22"/>
          <w:szCs w:val="22"/>
        </w:rPr>
        <w:t>er discounts range from 5% to 15</w:t>
      </w:r>
      <w:r w:rsidRPr="00736AE0">
        <w:rPr>
          <w:rFonts w:ascii="Calibri" w:hAnsi="Calibri"/>
          <w:sz w:val="22"/>
          <w:szCs w:val="22"/>
        </w:rPr>
        <w:t>% off single ticket prices, depend</w:t>
      </w:r>
      <w:r>
        <w:rPr>
          <w:rFonts w:ascii="Calibri" w:hAnsi="Calibri"/>
          <w:sz w:val="22"/>
          <w:szCs w:val="22"/>
        </w:rPr>
        <w:t xml:space="preserve">ing on how many shows you buy. </w:t>
      </w:r>
      <w:r w:rsidR="009E273F" w:rsidRPr="009E273F">
        <w:rPr>
          <w:rFonts w:asciiTheme="minorHAnsi" w:hAnsiTheme="minorHAnsi" w:cstheme="minorHAnsi"/>
          <w:sz w:val="22"/>
          <w:szCs w:val="22"/>
        </w:rPr>
        <w:t xml:space="preserve">To become a subscriber or to purchase single tickets to individual shows, please call the box office at </w:t>
      </w:r>
      <w:r w:rsidR="002C0B6A" w:rsidRPr="002C0B6A">
        <w:rPr>
          <w:rFonts w:asciiTheme="minorHAnsi" w:hAnsiTheme="minorHAnsi" w:cstheme="minorHAnsi"/>
          <w:b/>
          <w:sz w:val="22"/>
          <w:szCs w:val="22"/>
        </w:rPr>
        <w:t>(</w:t>
      </w:r>
      <w:r w:rsidR="002C0B6A">
        <w:rPr>
          <w:rFonts w:asciiTheme="minorHAnsi" w:hAnsiTheme="minorHAnsi" w:cstheme="minorHAnsi"/>
          <w:b/>
          <w:bCs/>
          <w:sz w:val="22"/>
          <w:szCs w:val="22"/>
        </w:rPr>
        <w:t xml:space="preserve">630) </w:t>
      </w:r>
      <w:r w:rsidR="009E273F" w:rsidRPr="009E273F">
        <w:rPr>
          <w:rFonts w:asciiTheme="minorHAnsi" w:hAnsiTheme="minorHAnsi" w:cstheme="minorHAnsi"/>
          <w:b/>
          <w:bCs/>
          <w:sz w:val="22"/>
          <w:szCs w:val="22"/>
        </w:rPr>
        <w:t>896-6666</w:t>
      </w:r>
      <w:r w:rsidR="009E273F" w:rsidRPr="009E273F">
        <w:rPr>
          <w:rFonts w:asciiTheme="minorHAnsi" w:hAnsiTheme="minorHAnsi" w:cstheme="minorHAnsi"/>
          <w:sz w:val="22"/>
          <w:szCs w:val="22"/>
        </w:rPr>
        <w:t>, stop by in person at 23 E. Galena Blvd. in Aurora</w:t>
      </w:r>
      <w:r w:rsidR="009E273F">
        <w:rPr>
          <w:rFonts w:asciiTheme="minorHAnsi" w:hAnsiTheme="minorHAnsi" w:cstheme="minorHAnsi"/>
          <w:sz w:val="22"/>
          <w:szCs w:val="22"/>
        </w:rPr>
        <w:t>,</w:t>
      </w:r>
      <w:r w:rsidR="009E273F" w:rsidRPr="009E273F">
        <w:rPr>
          <w:rFonts w:asciiTheme="minorHAnsi" w:hAnsiTheme="minorHAnsi" w:cstheme="minorHAnsi"/>
          <w:sz w:val="22"/>
          <w:szCs w:val="22"/>
        </w:rPr>
        <w:t xml:space="preserve"> or go online at </w:t>
      </w:r>
      <w:hyperlink r:id="rId18" w:history="1">
        <w:r w:rsidR="001D02C7" w:rsidRPr="009E273F">
          <w:rPr>
            <w:rStyle w:val="Hyperlink"/>
            <w:rFonts w:asciiTheme="minorHAnsi" w:hAnsiTheme="minorHAnsi" w:cstheme="minorHAnsi"/>
            <w:b/>
            <w:color w:val="0070C0"/>
            <w:sz w:val="22"/>
            <w:szCs w:val="22"/>
          </w:rPr>
          <w:t>ParamountAurora.com</w:t>
        </w:r>
      </w:hyperlink>
      <w:r w:rsidR="001D02C7" w:rsidRPr="009E273F">
        <w:rPr>
          <w:rFonts w:asciiTheme="minorHAnsi" w:hAnsiTheme="minorHAnsi" w:cstheme="minorHAnsi"/>
          <w:sz w:val="22"/>
          <w:szCs w:val="22"/>
        </w:rPr>
        <w:t xml:space="preserve">.  </w:t>
      </w:r>
    </w:p>
    <w:p w:rsidR="00896CC5" w:rsidRPr="007F04DC" w:rsidRDefault="00A33ACF" w:rsidP="00896CC5">
      <w:pPr>
        <w:rPr>
          <w:sz w:val="22"/>
          <w:szCs w:val="22"/>
          <w:u w:val="single"/>
        </w:rPr>
      </w:pPr>
      <w:r>
        <w:rPr>
          <w:rFonts w:ascii="Calibri" w:hAnsi="Calibri" w:cs="Calibri"/>
          <w:b/>
          <w:bCs/>
          <w:sz w:val="22"/>
          <w:szCs w:val="22"/>
          <w:u w:val="single"/>
        </w:rPr>
        <w:br/>
      </w:r>
      <w:r w:rsidR="00896CC5" w:rsidRPr="007F04DC">
        <w:rPr>
          <w:rFonts w:ascii="Calibri" w:hAnsi="Calibri" w:cs="Calibri"/>
          <w:b/>
          <w:bCs/>
          <w:sz w:val="22"/>
          <w:szCs w:val="22"/>
          <w:u w:val="single"/>
        </w:rPr>
        <w:t>About The Paramount Theatre</w:t>
      </w:r>
    </w:p>
    <w:p w:rsidR="00896CC5" w:rsidRPr="00CE2439" w:rsidRDefault="00896CC5" w:rsidP="00896CC5">
      <w:pPr>
        <w:rPr>
          <w:sz w:val="16"/>
          <w:szCs w:val="16"/>
        </w:rPr>
      </w:pPr>
      <w:r w:rsidRPr="00CE2439">
        <w:rPr>
          <w:sz w:val="16"/>
          <w:szCs w:val="16"/>
        </w:rPr>
        <w:t> </w:t>
      </w:r>
    </w:p>
    <w:p w:rsidR="00462486" w:rsidRPr="007337E7" w:rsidRDefault="00462486" w:rsidP="00462486">
      <w:pPr>
        <w:rPr>
          <w:rFonts w:asciiTheme="minorHAnsi" w:hAnsiTheme="minorHAnsi" w:cs="Calibri"/>
          <w:sz w:val="22"/>
        </w:rPr>
      </w:pPr>
      <w:r w:rsidRPr="007337E7">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rsidR="00462486" w:rsidRPr="000B77DF" w:rsidRDefault="00462486" w:rsidP="00462486">
      <w:pPr>
        <w:rPr>
          <w:rFonts w:asciiTheme="minorHAnsi" w:hAnsiTheme="minorHAnsi"/>
          <w:sz w:val="12"/>
          <w:szCs w:val="16"/>
        </w:rPr>
      </w:pPr>
    </w:p>
    <w:p w:rsidR="00A33ACF" w:rsidRDefault="00462486" w:rsidP="00462486">
      <w:pPr>
        <w:rPr>
          <w:rFonts w:asciiTheme="minorHAnsi" w:hAnsiTheme="minorHAnsi" w:cs="Calibri"/>
          <w:sz w:val="22"/>
        </w:rPr>
      </w:pPr>
      <w:r w:rsidRPr="007337E7">
        <w:rPr>
          <w:rFonts w:asciiTheme="minorHAnsi" w:hAnsiTheme="minorHAnsi" w:cs="Calibri"/>
          <w:sz w:val="22"/>
        </w:rPr>
        <w:t xml:space="preserve">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w:t>
      </w:r>
    </w:p>
    <w:p w:rsidR="00A33ACF" w:rsidRDefault="00A33ACF" w:rsidP="00A33ACF">
      <w:pPr>
        <w:rPr>
          <w:rFonts w:asciiTheme="minorHAnsi" w:hAnsiTheme="minorHAnsi" w:cs="Calibri"/>
          <w:sz w:val="22"/>
        </w:rPr>
      </w:pPr>
      <w:proofErr w:type="gramStart"/>
      <w:r w:rsidRPr="007337E7">
        <w:rPr>
          <w:rFonts w:asciiTheme="minorHAnsi" w:hAnsiTheme="minorHAnsi" w:cs="Calibri"/>
          <w:sz w:val="22"/>
        </w:rPr>
        <w:t>years</w:t>
      </w:r>
      <w:proofErr w:type="gramEnd"/>
      <w:r w:rsidRPr="007337E7">
        <w:rPr>
          <w:rFonts w:asciiTheme="minorHAnsi" w:hAnsiTheme="minorHAnsi" w:cs="Calibri"/>
          <w:sz w:val="22"/>
        </w:rPr>
        <w:t>.</w:t>
      </w:r>
      <w:r w:rsidRPr="007337E7">
        <w:rPr>
          <w:rFonts w:asciiTheme="minorHAnsi" w:hAnsiTheme="minorHAnsi"/>
          <w:sz w:val="22"/>
        </w:rPr>
        <w:t>  </w:t>
      </w:r>
      <w:r w:rsidRPr="007337E7">
        <w:rPr>
          <w:rFonts w:asciiTheme="minorHAnsi" w:hAnsiTheme="minorHAnsi" w:cs="Calibri"/>
          <w:sz w:val="22"/>
        </w:rPr>
        <w:t>In 1976, Aurora Civic Center Authority purchased the Paramount and closed the theater for</w:t>
      </w:r>
    </w:p>
    <w:p w:rsidR="006706AD" w:rsidRDefault="00C25874" w:rsidP="00462486">
      <w:pPr>
        <w:rPr>
          <w:rFonts w:asciiTheme="minorHAnsi" w:hAnsiTheme="minorHAnsi" w:cs="Calibri"/>
          <w:sz w:val="22"/>
        </w:rPr>
      </w:pPr>
      <w:r w:rsidRPr="007337E7">
        <w:rPr>
          <w:rFonts w:asciiTheme="minorHAnsi" w:hAnsiTheme="minorHAnsi" w:cs="Calibri"/>
          <w:sz w:val="22"/>
        </w:rPr>
        <w:t>Restoration</w:t>
      </w:r>
      <w:r w:rsidR="00462486" w:rsidRPr="007337E7">
        <w:rPr>
          <w:rFonts w:asciiTheme="minorHAnsi" w:hAnsiTheme="minorHAnsi" w:cs="Calibri"/>
          <w:sz w:val="22"/>
        </w:rPr>
        <w:t>.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rsidR="006706AD" w:rsidRDefault="006706AD" w:rsidP="006706AD">
      <w:pPr>
        <w:rPr>
          <w:rFonts w:asciiTheme="minorHAnsi" w:hAnsiTheme="minorHAnsi" w:cstheme="minorHAnsi"/>
          <w:sz w:val="22"/>
          <w:szCs w:val="22"/>
        </w:rPr>
      </w:pPr>
    </w:p>
    <w:p w:rsidR="006706AD" w:rsidRPr="004B6DDD" w:rsidRDefault="006706AD" w:rsidP="006706AD">
      <w:pPr>
        <w:rPr>
          <w:rFonts w:asciiTheme="minorHAnsi" w:hAnsiTheme="minorHAnsi"/>
          <w:i/>
          <w:sz w:val="22"/>
        </w:rPr>
      </w:pPr>
      <w:r w:rsidRPr="00CE26FC">
        <w:rPr>
          <w:rFonts w:asciiTheme="minorHAnsi" w:hAnsiTheme="minorHAnsi" w:cstheme="minorHAnsi"/>
          <w:sz w:val="22"/>
          <w:szCs w:val="22"/>
        </w:rPr>
        <w:t xml:space="preserve">Today, the Paramount </w:t>
      </w:r>
      <w:r>
        <w:rPr>
          <w:rFonts w:asciiTheme="minorHAnsi" w:hAnsiTheme="minorHAnsi" w:cstheme="minorHAnsi"/>
          <w:sz w:val="22"/>
          <w:szCs w:val="22"/>
        </w:rPr>
        <w:t>produces its own</w:t>
      </w:r>
      <w:r w:rsidRPr="00CE26FC">
        <w:rPr>
          <w:rFonts w:asciiTheme="minorHAnsi" w:hAnsiTheme="minorHAnsi" w:cstheme="minorHAnsi"/>
          <w:sz w:val="22"/>
          <w:szCs w:val="22"/>
        </w:rPr>
        <w:t xml:space="preserve"> Broadway Musical series, presents an eclectic array of comedy, music, dance and family shows, and on most Mondays, </w:t>
      </w:r>
      <w:proofErr w:type="gramStart"/>
      <w:r w:rsidRPr="00CE26FC">
        <w:rPr>
          <w:rFonts w:asciiTheme="minorHAnsi" w:hAnsiTheme="minorHAnsi" w:cstheme="minorHAnsi"/>
          <w:sz w:val="22"/>
          <w:szCs w:val="22"/>
        </w:rPr>
        <w:t>screens</w:t>
      </w:r>
      <w:proofErr w:type="gramEnd"/>
      <w:r w:rsidRPr="00CE26FC">
        <w:rPr>
          <w:rFonts w:asciiTheme="minorHAnsi" w:hAnsiTheme="minorHAnsi" w:cstheme="minorHAnsi"/>
          <w:sz w:val="22"/>
          <w:szCs w:val="22"/>
        </w:rPr>
        <w:t xml:space="preserve"> a classic movie.</w:t>
      </w:r>
      <w:r>
        <w:rPr>
          <w:rFonts w:asciiTheme="minorHAnsi" w:hAnsiTheme="minorHAnsi" w:cstheme="minorHAnsi"/>
          <w:sz w:val="22"/>
          <w:szCs w:val="22"/>
        </w:rPr>
        <w:t xml:space="preserve"> </w:t>
      </w:r>
      <w:r>
        <w:rPr>
          <w:rFonts w:asciiTheme="minorHAnsi" w:hAnsiTheme="minorHAnsi"/>
          <w:sz w:val="22"/>
        </w:rPr>
        <w:t xml:space="preserve">For </w:t>
      </w:r>
      <w:r w:rsidRPr="007337E7">
        <w:rPr>
          <w:rFonts w:asciiTheme="minorHAnsi" w:hAnsiTheme="minorHAnsi"/>
          <w:sz w:val="22"/>
        </w:rPr>
        <w:t xml:space="preserve">tickets </w:t>
      </w:r>
      <w:r>
        <w:rPr>
          <w:rFonts w:asciiTheme="minorHAnsi" w:hAnsiTheme="minorHAnsi"/>
          <w:sz w:val="22"/>
        </w:rPr>
        <w:t>and information</w:t>
      </w:r>
      <w:r w:rsidRPr="007337E7">
        <w:rPr>
          <w:rFonts w:asciiTheme="minorHAnsi" w:hAnsiTheme="minorHAnsi"/>
          <w:sz w:val="22"/>
        </w:rPr>
        <w:t>, go to</w:t>
      </w:r>
      <w:r w:rsidRPr="007337E7">
        <w:rPr>
          <w:rFonts w:asciiTheme="minorHAnsi" w:hAnsiTheme="minorHAnsi"/>
          <w:color w:val="0000FF"/>
          <w:sz w:val="22"/>
        </w:rPr>
        <w:t xml:space="preserve"> </w:t>
      </w:r>
      <w:hyperlink r:id="rId19" w:history="1">
        <w:r w:rsidRPr="004B6DDD">
          <w:rPr>
            <w:rStyle w:val="Hyperlink"/>
            <w:rFonts w:asciiTheme="minorHAnsi" w:hAnsiTheme="minorHAnsi"/>
            <w:b/>
            <w:color w:val="3366FF"/>
            <w:sz w:val="22"/>
            <w:szCs w:val="22"/>
          </w:rPr>
          <w:t>ParamountAurora.com</w:t>
        </w:r>
      </w:hyperlink>
      <w:r>
        <w:rPr>
          <w:rFonts w:asciiTheme="minorHAnsi" w:hAnsiTheme="minorHAnsi"/>
          <w:sz w:val="22"/>
        </w:rPr>
        <w:t xml:space="preserve"> or </w:t>
      </w:r>
      <w:r w:rsidRPr="007337E7">
        <w:rPr>
          <w:rFonts w:asciiTheme="minorHAnsi" w:hAnsiTheme="minorHAnsi"/>
          <w:sz w:val="22"/>
        </w:rPr>
        <w:t xml:space="preserve">call </w:t>
      </w:r>
      <w:r w:rsidRPr="007337E7">
        <w:rPr>
          <w:rFonts w:asciiTheme="minorHAnsi" w:hAnsiTheme="minorHAnsi"/>
          <w:b/>
          <w:bCs/>
          <w:sz w:val="22"/>
        </w:rPr>
        <w:t>(630) 896-6666</w:t>
      </w:r>
      <w:r w:rsidRPr="007337E7">
        <w:rPr>
          <w:rFonts w:asciiTheme="minorHAnsi" w:hAnsiTheme="minorHAnsi" w:cs="Arial"/>
          <w:sz w:val="22"/>
        </w:rPr>
        <w:t xml:space="preserve">.  </w:t>
      </w:r>
    </w:p>
    <w:p w:rsidR="006706AD" w:rsidRPr="000B77DF" w:rsidRDefault="006706AD" w:rsidP="006706AD">
      <w:pPr>
        <w:rPr>
          <w:rFonts w:asciiTheme="minorHAnsi" w:hAnsiTheme="minorHAnsi"/>
          <w:sz w:val="12"/>
        </w:rPr>
      </w:pPr>
    </w:p>
    <w:p w:rsidR="00462486" w:rsidRPr="007337E7" w:rsidRDefault="006706AD" w:rsidP="006706AD">
      <w:pPr>
        <w:rPr>
          <w:rFonts w:asciiTheme="minorHAnsi" w:hAnsiTheme="minorHAnsi" w:cs="Calibri"/>
          <w:sz w:val="22"/>
        </w:rPr>
      </w:pPr>
      <w:r w:rsidRPr="00CE26FC">
        <w:rPr>
          <w:rFonts w:asciiTheme="minorHAnsi" w:hAnsiTheme="minorHAnsi" w:cstheme="minorHAnsi"/>
          <w:sz w:val="22"/>
          <w:szCs w:val="22"/>
        </w:rPr>
        <w:t xml:space="preserve">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w:t>
      </w:r>
      <w:proofErr w:type="spellStart"/>
      <w:r w:rsidRPr="00CE26FC">
        <w:rPr>
          <w:rFonts w:asciiTheme="minorHAnsi" w:hAnsiTheme="minorHAnsi" w:cstheme="minorHAnsi"/>
          <w:sz w:val="22"/>
          <w:szCs w:val="22"/>
        </w:rPr>
        <w:t>RiverEdge</w:t>
      </w:r>
      <w:proofErr w:type="spellEnd"/>
      <w:r w:rsidRPr="00CE26FC">
        <w:rPr>
          <w:rFonts w:asciiTheme="minorHAnsi" w:hAnsiTheme="minorHAnsi" w:cstheme="minorHAnsi"/>
          <w:sz w:val="22"/>
          <w:szCs w:val="22"/>
        </w:rPr>
        <w:t xml:space="preserve"> Park, downtown Aurora’s new summer outdoor concert venue.</w:t>
      </w:r>
      <w:r w:rsidRPr="00CE26FC">
        <w:rPr>
          <w:rFonts w:asciiTheme="minorHAnsi" w:hAnsiTheme="minorHAnsi" w:cstheme="minorHAnsi"/>
          <w:sz w:val="22"/>
          <w:szCs w:val="22"/>
        </w:rPr>
        <w:br/>
      </w:r>
    </w:p>
    <w:p w:rsidR="00462486" w:rsidRPr="000B77DF" w:rsidRDefault="00462486" w:rsidP="00462486">
      <w:pPr>
        <w:rPr>
          <w:rFonts w:asciiTheme="minorHAnsi" w:hAnsiTheme="minorHAnsi"/>
          <w:sz w:val="12"/>
        </w:rPr>
      </w:pPr>
    </w:p>
    <w:p w:rsidR="00984CA1" w:rsidRDefault="00984CA1" w:rsidP="00984CA1">
      <w:pPr>
        <w:rPr>
          <w:rFonts w:asciiTheme="minorHAnsi" w:hAnsiTheme="minorHAnsi"/>
          <w:sz w:val="20"/>
          <w:szCs w:val="20"/>
        </w:rPr>
      </w:pPr>
      <w:r>
        <w:rPr>
          <w:rFonts w:asciiTheme="minorHAnsi" w:hAnsiTheme="minorHAnsi"/>
          <w:sz w:val="20"/>
          <w:szCs w:val="20"/>
        </w:rPr>
        <w:t xml:space="preserve">                                                                                                  </w:t>
      </w:r>
      <w:r w:rsidRPr="008F11F0">
        <w:rPr>
          <w:rFonts w:asciiTheme="minorHAnsi" w:hAnsiTheme="minorHAnsi"/>
          <w:sz w:val="20"/>
          <w:szCs w:val="20"/>
        </w:rPr>
        <w:t>-</w:t>
      </w:r>
      <w:proofErr w:type="gramStart"/>
      <w:r w:rsidRPr="008F11F0">
        <w:rPr>
          <w:rFonts w:asciiTheme="minorHAnsi" w:hAnsiTheme="minorHAnsi"/>
          <w:sz w:val="20"/>
          <w:szCs w:val="20"/>
        </w:rPr>
        <w:t>more</w:t>
      </w:r>
      <w:proofErr w:type="gramEnd"/>
      <w:r w:rsidRPr="008F11F0">
        <w:rPr>
          <w:rFonts w:asciiTheme="minorHAnsi" w:hAnsiTheme="minorHAnsi"/>
          <w:sz w:val="20"/>
          <w:szCs w:val="20"/>
        </w:rPr>
        <w:t>-</w:t>
      </w:r>
    </w:p>
    <w:p w:rsidR="00025161" w:rsidRDefault="00025161" w:rsidP="00984CA1">
      <w:pPr>
        <w:rPr>
          <w:rFonts w:asciiTheme="minorHAnsi" w:hAnsiTheme="minorHAnsi"/>
          <w:sz w:val="20"/>
          <w:szCs w:val="20"/>
        </w:rPr>
      </w:pPr>
    </w:p>
    <w:p w:rsidR="00984CA1" w:rsidRPr="008F11F0" w:rsidRDefault="00984CA1" w:rsidP="00984CA1">
      <w:pPr>
        <w:rPr>
          <w:rFonts w:asciiTheme="minorHAnsi" w:hAnsiTheme="minorHAnsi"/>
          <w:sz w:val="20"/>
          <w:szCs w:val="20"/>
        </w:rPr>
      </w:pPr>
      <w:r w:rsidRPr="008F11F0">
        <w:rPr>
          <w:rFonts w:asciiTheme="minorHAnsi" w:hAnsiTheme="minorHAnsi"/>
          <w:sz w:val="20"/>
          <w:szCs w:val="20"/>
        </w:rPr>
        <w:t xml:space="preserve">Paramount presents </w:t>
      </w:r>
      <w:r w:rsidR="006706AD">
        <w:rPr>
          <w:rFonts w:asciiTheme="minorHAnsi" w:hAnsiTheme="minorHAnsi"/>
          <w:sz w:val="20"/>
          <w:szCs w:val="20"/>
        </w:rPr>
        <w:t>Brooks and Wine 11.8</w:t>
      </w:r>
      <w:r>
        <w:rPr>
          <w:rFonts w:asciiTheme="minorHAnsi" w:hAnsiTheme="minorHAnsi"/>
          <w:sz w:val="20"/>
          <w:szCs w:val="20"/>
        </w:rPr>
        <w:t xml:space="preserve"> – </w:t>
      </w:r>
      <w:proofErr w:type="spellStart"/>
      <w:r>
        <w:rPr>
          <w:rFonts w:asciiTheme="minorHAnsi" w:hAnsiTheme="minorHAnsi"/>
          <w:sz w:val="20"/>
          <w:szCs w:val="20"/>
        </w:rPr>
        <w:t>pg</w:t>
      </w:r>
      <w:proofErr w:type="spellEnd"/>
      <w:r>
        <w:rPr>
          <w:rFonts w:asciiTheme="minorHAnsi" w:hAnsiTheme="minorHAnsi"/>
          <w:sz w:val="20"/>
          <w:szCs w:val="20"/>
        </w:rPr>
        <w:t xml:space="preserve"> 3 of 3</w:t>
      </w:r>
    </w:p>
    <w:p w:rsidR="00462486" w:rsidRPr="000B77DF" w:rsidRDefault="00462486" w:rsidP="00462486">
      <w:pPr>
        <w:rPr>
          <w:rFonts w:asciiTheme="minorHAnsi" w:hAnsiTheme="minorHAnsi" w:cstheme="minorHAnsi"/>
          <w:sz w:val="12"/>
          <w:szCs w:val="22"/>
        </w:rPr>
      </w:pPr>
      <w:r w:rsidRPr="000B77DF">
        <w:rPr>
          <w:rFonts w:asciiTheme="minorHAnsi" w:hAnsiTheme="minorHAnsi" w:cstheme="minorHAnsi"/>
          <w:sz w:val="12"/>
          <w:szCs w:val="22"/>
        </w:rPr>
        <w:br/>
      </w:r>
      <w:r w:rsidR="006706AD">
        <w:rPr>
          <w:rFonts w:asciiTheme="minorHAnsi" w:eastAsia="MS Mincho" w:hAnsiTheme="minorHAnsi" w:cstheme="minorHAnsi"/>
          <w:sz w:val="22"/>
          <w:szCs w:val="22"/>
        </w:rPr>
        <w:br/>
      </w:r>
      <w:r w:rsidRPr="00CE26FC">
        <w:rPr>
          <w:rFonts w:asciiTheme="minorHAnsi" w:eastAsia="MS Mincho" w:hAnsiTheme="minorHAnsi" w:cstheme="minorHAnsi"/>
          <w:sz w:val="22"/>
          <w:szCs w:val="22"/>
        </w:rPr>
        <w:t xml:space="preserve">The Paramount Theatre continues to expand its artistic and institutional boundaries under the guidance </w:t>
      </w:r>
      <w:r>
        <w:rPr>
          <w:rFonts w:asciiTheme="minorHAnsi" w:eastAsia="MS Mincho" w:hAnsiTheme="minorHAnsi" w:cstheme="minorHAnsi"/>
          <w:sz w:val="22"/>
          <w:szCs w:val="22"/>
        </w:rPr>
        <w:t xml:space="preserve">of </w:t>
      </w:r>
      <w:r w:rsidRPr="00CE26FC">
        <w:rPr>
          <w:rFonts w:asciiTheme="minorHAnsi" w:eastAsia="MS Mincho" w:hAnsiTheme="minorHAnsi" w:cstheme="minorHAnsi"/>
          <w:b/>
          <w:sz w:val="22"/>
          <w:szCs w:val="22"/>
        </w:rPr>
        <w:t>Tim Rater</w:t>
      </w:r>
      <w:r w:rsidRPr="00CE26FC">
        <w:rPr>
          <w:rFonts w:asciiTheme="minorHAnsi" w:eastAsia="MS Mincho" w:hAnsiTheme="minorHAnsi" w:cstheme="minorHAnsi"/>
          <w:sz w:val="22"/>
          <w:szCs w:val="22"/>
        </w:rPr>
        <w:t xml:space="preserve">, President and CEO, Aurora Civic Center Authority; </w:t>
      </w:r>
      <w:r w:rsidRPr="00CE26FC">
        <w:rPr>
          <w:rFonts w:asciiTheme="minorHAnsi" w:eastAsia="MS Mincho" w:hAnsiTheme="minorHAnsi" w:cstheme="minorHAnsi"/>
          <w:b/>
          <w:sz w:val="22"/>
          <w:szCs w:val="22"/>
        </w:rPr>
        <w:t>Jim Corti</w:t>
      </w:r>
      <w:r w:rsidRPr="00CE26FC">
        <w:rPr>
          <w:rFonts w:asciiTheme="minorHAnsi" w:eastAsia="MS Mincho" w:hAnsiTheme="minorHAnsi" w:cstheme="minorHAnsi"/>
          <w:sz w:val="22"/>
          <w:szCs w:val="22"/>
        </w:rPr>
        <w:t>, Artistic Director, Paramount Theatre; a dedicated Board of Trustees and a devoted staff of live theater and music professionals.</w:t>
      </w:r>
      <w:r w:rsidRPr="00CE26FC">
        <w:rPr>
          <w:rFonts w:asciiTheme="minorHAnsi" w:eastAsia="MS Mincho" w:hAnsiTheme="minorHAnsi" w:cstheme="minorHAnsi"/>
          <w:sz w:val="22"/>
          <w:szCs w:val="22"/>
        </w:rPr>
        <w:br/>
      </w:r>
    </w:p>
    <w:p w:rsidR="00462486" w:rsidRPr="00796F05" w:rsidRDefault="00462486" w:rsidP="00462486">
      <w:pPr>
        <w:rPr>
          <w:rFonts w:asciiTheme="minorHAnsi" w:hAnsiTheme="minorHAnsi"/>
          <w:color w:val="231F20"/>
          <w:sz w:val="22"/>
        </w:rPr>
      </w:pPr>
      <w:r>
        <w:rPr>
          <w:rFonts w:asciiTheme="minorHAnsi" w:hAnsiTheme="minorHAnsi" w:cs="Calibri"/>
          <w:sz w:val="22"/>
        </w:rPr>
        <w:t>Paramount’s 2014-15</w:t>
      </w:r>
      <w:r w:rsidRPr="007337E7">
        <w:rPr>
          <w:rFonts w:asciiTheme="minorHAnsi" w:hAnsiTheme="minorHAnsi" w:cs="Calibri"/>
          <w:sz w:val="22"/>
        </w:rPr>
        <w:t xml:space="preserve"> Broadway Series is sponsored by </w:t>
      </w:r>
      <w:r>
        <w:rPr>
          <w:rFonts w:asciiTheme="minorHAnsi" w:hAnsiTheme="minorHAnsi" w:cs="Calibri"/>
          <w:sz w:val="22"/>
        </w:rPr>
        <w:t xml:space="preserve">the </w:t>
      </w:r>
      <w:r w:rsidRPr="005A1B66">
        <w:rPr>
          <w:rFonts w:asciiTheme="minorHAnsi" w:hAnsiTheme="minorHAnsi" w:cs="Calibri"/>
          <w:b/>
          <w:sz w:val="22"/>
        </w:rPr>
        <w:t>Dunham Fund</w:t>
      </w:r>
      <w:r>
        <w:rPr>
          <w:rFonts w:asciiTheme="minorHAnsi" w:hAnsiTheme="minorHAnsi" w:cs="Calibri"/>
          <w:sz w:val="22"/>
        </w:rPr>
        <w:t xml:space="preserve">, </w:t>
      </w:r>
      <w:r w:rsidRPr="004B6DDD">
        <w:rPr>
          <w:rFonts w:asciiTheme="minorHAnsi" w:hAnsiTheme="minorHAnsi" w:cs="Calibri"/>
          <w:b/>
          <w:bCs/>
          <w:sz w:val="22"/>
        </w:rPr>
        <w:t>BMO Harris Bank</w:t>
      </w:r>
      <w:r>
        <w:rPr>
          <w:rFonts w:asciiTheme="minorHAnsi" w:hAnsiTheme="minorHAnsi" w:cs="Calibri"/>
          <w:sz w:val="22"/>
        </w:rPr>
        <w:t xml:space="preserve"> and </w:t>
      </w:r>
      <w:r w:rsidR="000C46AB" w:rsidRPr="000C46AB">
        <w:rPr>
          <w:rFonts w:asciiTheme="minorHAnsi" w:hAnsiTheme="minorHAnsi" w:cs="Calibri"/>
          <w:b/>
          <w:sz w:val="22"/>
        </w:rPr>
        <w:t xml:space="preserve">PACE </w:t>
      </w:r>
      <w:r w:rsidR="000C46AB">
        <w:rPr>
          <w:rFonts w:asciiTheme="minorHAnsi" w:hAnsiTheme="minorHAnsi" w:cs="Calibri"/>
          <w:sz w:val="22"/>
        </w:rPr>
        <w:t>(</w:t>
      </w:r>
      <w:r w:rsidR="000C46AB" w:rsidRPr="000C46AB">
        <w:rPr>
          <w:rFonts w:asciiTheme="minorHAnsi" w:hAnsiTheme="minorHAnsi" w:cs="Calibri"/>
          <w:b/>
          <w:sz w:val="22"/>
        </w:rPr>
        <w:t>Paramount Arts Centre Endowment</w:t>
      </w:r>
      <w:r w:rsidR="000C46AB">
        <w:rPr>
          <w:rFonts w:asciiTheme="minorHAnsi" w:hAnsiTheme="minorHAnsi" w:cs="Calibri"/>
          <w:sz w:val="22"/>
        </w:rPr>
        <w:t xml:space="preserve">). </w:t>
      </w:r>
      <w:r w:rsidR="00E82197">
        <w:rPr>
          <w:rFonts w:asciiTheme="minorHAnsi" w:hAnsiTheme="minorHAnsi" w:cs="Calibri"/>
          <w:sz w:val="22"/>
        </w:rPr>
        <w:t xml:space="preserve">Broadway Series Lighting Sponsor is </w:t>
      </w:r>
      <w:proofErr w:type="spellStart"/>
      <w:r w:rsidR="00E82197" w:rsidRPr="00E82197">
        <w:rPr>
          <w:rFonts w:asciiTheme="minorHAnsi" w:hAnsiTheme="minorHAnsi" w:cs="Calibri"/>
          <w:b/>
          <w:sz w:val="22"/>
        </w:rPr>
        <w:t>ComEd</w:t>
      </w:r>
      <w:proofErr w:type="spellEnd"/>
      <w:r w:rsidR="00E82197">
        <w:rPr>
          <w:rFonts w:asciiTheme="minorHAnsi" w:hAnsiTheme="minorHAnsi" w:cs="Calibri"/>
          <w:sz w:val="22"/>
        </w:rPr>
        <w:t xml:space="preserve">. </w:t>
      </w:r>
      <w:r w:rsidR="00DA4C24">
        <w:rPr>
          <w:rFonts w:asciiTheme="minorHAnsi" w:hAnsiTheme="minorHAnsi" w:cs="Calibri"/>
          <w:sz w:val="22"/>
        </w:rPr>
        <w:t xml:space="preserve">Broadway Series Costume Sponsor is </w:t>
      </w:r>
      <w:bookmarkStart w:id="0" w:name="_GoBack"/>
      <w:r w:rsidR="00DA4C24" w:rsidRPr="00DA4C24">
        <w:rPr>
          <w:rFonts w:asciiTheme="minorHAnsi" w:hAnsiTheme="minorHAnsi" w:cs="Calibri"/>
          <w:b/>
          <w:sz w:val="22"/>
        </w:rPr>
        <w:t>Gerald Auto Group</w:t>
      </w:r>
      <w:bookmarkEnd w:id="0"/>
      <w:r w:rsidR="00DA4C24">
        <w:rPr>
          <w:rFonts w:asciiTheme="minorHAnsi" w:hAnsiTheme="minorHAnsi" w:cs="Calibri"/>
          <w:sz w:val="22"/>
        </w:rPr>
        <w:t xml:space="preserve">. </w:t>
      </w:r>
      <w:r w:rsidRPr="007337E7">
        <w:rPr>
          <w:rFonts w:asciiTheme="minorHAnsi" w:hAnsiTheme="minorHAnsi" w:cs="Calibri"/>
          <w:sz w:val="22"/>
        </w:rPr>
        <w:t xml:space="preserve">For more information, visit </w:t>
      </w:r>
      <w:hyperlink r:id="rId20" w:tgtFrame="_blank" w:history="1">
        <w:r w:rsidRPr="004B6DDD">
          <w:rPr>
            <w:rFonts w:asciiTheme="minorHAnsi" w:hAnsiTheme="minorHAnsi" w:cs="Calibri"/>
            <w:b/>
            <w:bCs/>
            <w:color w:val="3366FF"/>
            <w:sz w:val="22"/>
            <w:u w:val="single"/>
          </w:rPr>
          <w:t>ParamountAurora.com</w:t>
        </w:r>
      </w:hyperlink>
      <w:r w:rsidRPr="007337E7">
        <w:rPr>
          <w:rFonts w:asciiTheme="minorHAnsi" w:hAnsiTheme="minorHAnsi" w:cs="Calibri"/>
          <w:sz w:val="22"/>
        </w:rPr>
        <w:t xml:space="preserve">.    </w:t>
      </w:r>
      <w:r>
        <w:rPr>
          <w:rFonts w:asciiTheme="minorHAnsi" w:hAnsiTheme="minorHAnsi" w:cs="Calibri"/>
          <w:sz w:val="22"/>
        </w:rPr>
        <w:br/>
      </w:r>
    </w:p>
    <w:p w:rsidR="00896CC5" w:rsidRPr="00EE4E2F" w:rsidRDefault="00896CC5" w:rsidP="00896CC5">
      <w:pPr>
        <w:rPr>
          <w:rFonts w:ascii="Calibri" w:hAnsi="Calibri" w:cs="Calibri"/>
          <w:sz w:val="20"/>
          <w:szCs w:val="20"/>
        </w:rPr>
      </w:pPr>
      <w:r w:rsidRPr="007F04DC">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  #  #</w:t>
      </w:r>
    </w:p>
    <w:p w:rsidR="00896CC5" w:rsidRDefault="00896CC5" w:rsidP="00E42016">
      <w:pPr>
        <w:rPr>
          <w:rFonts w:ascii="Calibri" w:hAnsi="Calibri"/>
          <w:sz w:val="22"/>
          <w:szCs w:val="22"/>
        </w:rPr>
      </w:pPr>
    </w:p>
    <w:p w:rsidR="00415783" w:rsidRPr="00E42016" w:rsidRDefault="00415783" w:rsidP="00475E2B">
      <w:pPr>
        <w:jc w:val="center"/>
        <w:rPr>
          <w:rFonts w:asciiTheme="minorHAnsi" w:hAnsiTheme="minorHAnsi"/>
          <w:sz w:val="22"/>
          <w:szCs w:val="22"/>
        </w:rPr>
      </w:pPr>
    </w:p>
    <w:sectPr w:rsidR="00415783" w:rsidRPr="00E42016" w:rsidSect="005031EF">
      <w:headerReference w:type="first" r:id="rId21"/>
      <w:footerReference w:type="first" r:id="rId22"/>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32A" w:rsidRDefault="005A532A">
      <w:r>
        <w:separator/>
      </w:r>
    </w:p>
  </w:endnote>
  <w:endnote w:type="continuationSeparator" w:id="0">
    <w:p w:rsidR="005A532A" w:rsidRDefault="005A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2A" w:rsidRDefault="005A532A">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32A" w:rsidRDefault="005A532A">
      <w:r>
        <w:separator/>
      </w:r>
    </w:p>
  </w:footnote>
  <w:footnote w:type="continuationSeparator" w:id="0">
    <w:p w:rsidR="005A532A" w:rsidRDefault="005A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2A" w:rsidRDefault="005A532A">
    <w:pPr>
      <w:pStyle w:val="Header"/>
      <w:tabs>
        <w:tab w:val="clear" w:pos="8640"/>
      </w:tabs>
      <w:ind w:left="-1080" w:right="-1080"/>
    </w:pPr>
  </w:p>
  <w:p w:rsidR="005A532A" w:rsidRDefault="005A532A">
    <w:pPr>
      <w:pStyle w:val="Header"/>
      <w:jc w:val="center"/>
    </w:pPr>
  </w:p>
  <w:p w:rsidR="005A532A" w:rsidRDefault="005A5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D6F18"/>
    <w:multiLevelType w:val="hybridMultilevel"/>
    <w:tmpl w:val="4C0859B0"/>
    <w:lvl w:ilvl="0" w:tplc="022482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6F"/>
    <w:rsid w:val="00007D02"/>
    <w:rsid w:val="0002193D"/>
    <w:rsid w:val="00025161"/>
    <w:rsid w:val="00036391"/>
    <w:rsid w:val="0003659D"/>
    <w:rsid w:val="00042D0F"/>
    <w:rsid w:val="000523B9"/>
    <w:rsid w:val="00052BF1"/>
    <w:rsid w:val="00054BA6"/>
    <w:rsid w:val="0005577F"/>
    <w:rsid w:val="00055A67"/>
    <w:rsid w:val="000617BB"/>
    <w:rsid w:val="00062570"/>
    <w:rsid w:val="00074726"/>
    <w:rsid w:val="000938FA"/>
    <w:rsid w:val="000A032D"/>
    <w:rsid w:val="000A1FE9"/>
    <w:rsid w:val="000A5CA3"/>
    <w:rsid w:val="000A7D31"/>
    <w:rsid w:val="000B0524"/>
    <w:rsid w:val="000B1B8E"/>
    <w:rsid w:val="000B7987"/>
    <w:rsid w:val="000C06F2"/>
    <w:rsid w:val="000C46AB"/>
    <w:rsid w:val="000C4F76"/>
    <w:rsid w:val="000C6136"/>
    <w:rsid w:val="000C6215"/>
    <w:rsid w:val="000C78F7"/>
    <w:rsid w:val="000D0DCC"/>
    <w:rsid w:val="000D760D"/>
    <w:rsid w:val="000F0AB8"/>
    <w:rsid w:val="000F1593"/>
    <w:rsid w:val="0010116E"/>
    <w:rsid w:val="0010524A"/>
    <w:rsid w:val="00106FE6"/>
    <w:rsid w:val="00110237"/>
    <w:rsid w:val="001129C9"/>
    <w:rsid w:val="0012399E"/>
    <w:rsid w:val="001261B2"/>
    <w:rsid w:val="00132537"/>
    <w:rsid w:val="001329D4"/>
    <w:rsid w:val="00132EFD"/>
    <w:rsid w:val="00136191"/>
    <w:rsid w:val="00136DAA"/>
    <w:rsid w:val="0013794D"/>
    <w:rsid w:val="00144042"/>
    <w:rsid w:val="0014736B"/>
    <w:rsid w:val="00155326"/>
    <w:rsid w:val="00162E3D"/>
    <w:rsid w:val="00164150"/>
    <w:rsid w:val="00173B33"/>
    <w:rsid w:val="00180EFD"/>
    <w:rsid w:val="00186280"/>
    <w:rsid w:val="0019595F"/>
    <w:rsid w:val="001A14D0"/>
    <w:rsid w:val="001A44A1"/>
    <w:rsid w:val="001B1A74"/>
    <w:rsid w:val="001B6843"/>
    <w:rsid w:val="001C49DD"/>
    <w:rsid w:val="001C4F76"/>
    <w:rsid w:val="001D02C7"/>
    <w:rsid w:val="001E2B81"/>
    <w:rsid w:val="001E59DF"/>
    <w:rsid w:val="001F2D6F"/>
    <w:rsid w:val="001F54CA"/>
    <w:rsid w:val="001F75D9"/>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C0B6A"/>
    <w:rsid w:val="002C4562"/>
    <w:rsid w:val="002D1882"/>
    <w:rsid w:val="002E3E2B"/>
    <w:rsid w:val="00302391"/>
    <w:rsid w:val="00302F06"/>
    <w:rsid w:val="0030622D"/>
    <w:rsid w:val="003068ED"/>
    <w:rsid w:val="00311FFB"/>
    <w:rsid w:val="00316821"/>
    <w:rsid w:val="00327F54"/>
    <w:rsid w:val="00330798"/>
    <w:rsid w:val="00343888"/>
    <w:rsid w:val="00344FA1"/>
    <w:rsid w:val="00352B64"/>
    <w:rsid w:val="00362460"/>
    <w:rsid w:val="0036374E"/>
    <w:rsid w:val="00364EFB"/>
    <w:rsid w:val="00371C4D"/>
    <w:rsid w:val="00385659"/>
    <w:rsid w:val="003946ED"/>
    <w:rsid w:val="00394B0B"/>
    <w:rsid w:val="003A3ACA"/>
    <w:rsid w:val="003A4438"/>
    <w:rsid w:val="003B1726"/>
    <w:rsid w:val="003C52A5"/>
    <w:rsid w:val="003D7A6D"/>
    <w:rsid w:val="003E70DB"/>
    <w:rsid w:val="003F08A6"/>
    <w:rsid w:val="003F5438"/>
    <w:rsid w:val="00415783"/>
    <w:rsid w:val="0042222E"/>
    <w:rsid w:val="004271ED"/>
    <w:rsid w:val="00436CEE"/>
    <w:rsid w:val="00437040"/>
    <w:rsid w:val="00450618"/>
    <w:rsid w:val="004521A5"/>
    <w:rsid w:val="00453D62"/>
    <w:rsid w:val="00454E17"/>
    <w:rsid w:val="00456575"/>
    <w:rsid w:val="00462486"/>
    <w:rsid w:val="004649B1"/>
    <w:rsid w:val="004664C1"/>
    <w:rsid w:val="00472BA2"/>
    <w:rsid w:val="00475E2B"/>
    <w:rsid w:val="004845D7"/>
    <w:rsid w:val="00494291"/>
    <w:rsid w:val="00495313"/>
    <w:rsid w:val="004B2A41"/>
    <w:rsid w:val="004B31B7"/>
    <w:rsid w:val="004C1945"/>
    <w:rsid w:val="004C23C0"/>
    <w:rsid w:val="004C4F5F"/>
    <w:rsid w:val="004C590D"/>
    <w:rsid w:val="004C671A"/>
    <w:rsid w:val="004E0EBF"/>
    <w:rsid w:val="004E5908"/>
    <w:rsid w:val="004F211A"/>
    <w:rsid w:val="004F4F8B"/>
    <w:rsid w:val="005031EF"/>
    <w:rsid w:val="00505DF2"/>
    <w:rsid w:val="00507875"/>
    <w:rsid w:val="00516BF8"/>
    <w:rsid w:val="00520FF8"/>
    <w:rsid w:val="0052181A"/>
    <w:rsid w:val="00521ED2"/>
    <w:rsid w:val="0053034E"/>
    <w:rsid w:val="005305DC"/>
    <w:rsid w:val="00530B25"/>
    <w:rsid w:val="00540E5E"/>
    <w:rsid w:val="0055041E"/>
    <w:rsid w:val="00573E9E"/>
    <w:rsid w:val="00583093"/>
    <w:rsid w:val="00583DB6"/>
    <w:rsid w:val="00590F21"/>
    <w:rsid w:val="0059487E"/>
    <w:rsid w:val="005956B6"/>
    <w:rsid w:val="005A4EDD"/>
    <w:rsid w:val="005A532A"/>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06AD"/>
    <w:rsid w:val="00676C1A"/>
    <w:rsid w:val="0068164E"/>
    <w:rsid w:val="00682B36"/>
    <w:rsid w:val="00690694"/>
    <w:rsid w:val="00695AF8"/>
    <w:rsid w:val="006975E4"/>
    <w:rsid w:val="006A04F5"/>
    <w:rsid w:val="006A3861"/>
    <w:rsid w:val="006A3EFC"/>
    <w:rsid w:val="006A665D"/>
    <w:rsid w:val="006B04AA"/>
    <w:rsid w:val="006B1453"/>
    <w:rsid w:val="006B4316"/>
    <w:rsid w:val="006B7B34"/>
    <w:rsid w:val="006C11C5"/>
    <w:rsid w:val="006C36F0"/>
    <w:rsid w:val="006D2D16"/>
    <w:rsid w:val="006D4EB1"/>
    <w:rsid w:val="006E3200"/>
    <w:rsid w:val="006E3E88"/>
    <w:rsid w:val="006E6C3A"/>
    <w:rsid w:val="006F1DDD"/>
    <w:rsid w:val="006F3445"/>
    <w:rsid w:val="006F494E"/>
    <w:rsid w:val="006F666A"/>
    <w:rsid w:val="007016EB"/>
    <w:rsid w:val="00706D7B"/>
    <w:rsid w:val="00710AD1"/>
    <w:rsid w:val="007114B1"/>
    <w:rsid w:val="00712FD3"/>
    <w:rsid w:val="00720533"/>
    <w:rsid w:val="0072486D"/>
    <w:rsid w:val="007263C4"/>
    <w:rsid w:val="0073695C"/>
    <w:rsid w:val="00736AE0"/>
    <w:rsid w:val="00755BFC"/>
    <w:rsid w:val="00756AE5"/>
    <w:rsid w:val="00766A86"/>
    <w:rsid w:val="00766C5A"/>
    <w:rsid w:val="00771E3A"/>
    <w:rsid w:val="0077451C"/>
    <w:rsid w:val="007800AF"/>
    <w:rsid w:val="00780D0B"/>
    <w:rsid w:val="00786434"/>
    <w:rsid w:val="00786D16"/>
    <w:rsid w:val="007B6EF5"/>
    <w:rsid w:val="007D34B2"/>
    <w:rsid w:val="007D7A93"/>
    <w:rsid w:val="007E6826"/>
    <w:rsid w:val="008078C2"/>
    <w:rsid w:val="008140EC"/>
    <w:rsid w:val="0081619C"/>
    <w:rsid w:val="00820CDF"/>
    <w:rsid w:val="00822EDA"/>
    <w:rsid w:val="00830D64"/>
    <w:rsid w:val="00844837"/>
    <w:rsid w:val="00850122"/>
    <w:rsid w:val="00854731"/>
    <w:rsid w:val="00861131"/>
    <w:rsid w:val="00865FFA"/>
    <w:rsid w:val="00866313"/>
    <w:rsid w:val="00871EBD"/>
    <w:rsid w:val="0087746B"/>
    <w:rsid w:val="0088406A"/>
    <w:rsid w:val="0088415B"/>
    <w:rsid w:val="00884D32"/>
    <w:rsid w:val="00893C3E"/>
    <w:rsid w:val="00896CC5"/>
    <w:rsid w:val="00896FDD"/>
    <w:rsid w:val="008A727E"/>
    <w:rsid w:val="008A733E"/>
    <w:rsid w:val="008B14C1"/>
    <w:rsid w:val="008B4573"/>
    <w:rsid w:val="008B51E0"/>
    <w:rsid w:val="008B7BC8"/>
    <w:rsid w:val="008C213F"/>
    <w:rsid w:val="008C5522"/>
    <w:rsid w:val="008C758F"/>
    <w:rsid w:val="008F11F0"/>
    <w:rsid w:val="008F1A16"/>
    <w:rsid w:val="008F6487"/>
    <w:rsid w:val="00900597"/>
    <w:rsid w:val="00901B66"/>
    <w:rsid w:val="009030D8"/>
    <w:rsid w:val="0090323A"/>
    <w:rsid w:val="00905590"/>
    <w:rsid w:val="009055A2"/>
    <w:rsid w:val="00905D4D"/>
    <w:rsid w:val="00916E88"/>
    <w:rsid w:val="0092602F"/>
    <w:rsid w:val="009304EF"/>
    <w:rsid w:val="00931EE2"/>
    <w:rsid w:val="009327D2"/>
    <w:rsid w:val="00936831"/>
    <w:rsid w:val="009562E5"/>
    <w:rsid w:val="009616AA"/>
    <w:rsid w:val="00965C3F"/>
    <w:rsid w:val="00976157"/>
    <w:rsid w:val="009769D2"/>
    <w:rsid w:val="00980B54"/>
    <w:rsid w:val="0098415D"/>
    <w:rsid w:val="00984CA1"/>
    <w:rsid w:val="0099739F"/>
    <w:rsid w:val="009A1132"/>
    <w:rsid w:val="009A6AC4"/>
    <w:rsid w:val="009B770E"/>
    <w:rsid w:val="009C31D6"/>
    <w:rsid w:val="009C41AD"/>
    <w:rsid w:val="009C4DB7"/>
    <w:rsid w:val="009E219C"/>
    <w:rsid w:val="009E273F"/>
    <w:rsid w:val="009E6326"/>
    <w:rsid w:val="009E6CD1"/>
    <w:rsid w:val="009F500B"/>
    <w:rsid w:val="00A0570A"/>
    <w:rsid w:val="00A07389"/>
    <w:rsid w:val="00A10C9B"/>
    <w:rsid w:val="00A10DCE"/>
    <w:rsid w:val="00A24B79"/>
    <w:rsid w:val="00A25F56"/>
    <w:rsid w:val="00A314C3"/>
    <w:rsid w:val="00A33ACF"/>
    <w:rsid w:val="00A508AD"/>
    <w:rsid w:val="00A51E8A"/>
    <w:rsid w:val="00A600BC"/>
    <w:rsid w:val="00A6057F"/>
    <w:rsid w:val="00A7278F"/>
    <w:rsid w:val="00A76363"/>
    <w:rsid w:val="00A85A64"/>
    <w:rsid w:val="00A95A51"/>
    <w:rsid w:val="00AA1E4E"/>
    <w:rsid w:val="00AA5C43"/>
    <w:rsid w:val="00AB3131"/>
    <w:rsid w:val="00AC0056"/>
    <w:rsid w:val="00AE7C6C"/>
    <w:rsid w:val="00AF1685"/>
    <w:rsid w:val="00AF66EC"/>
    <w:rsid w:val="00B07C03"/>
    <w:rsid w:val="00B44BA9"/>
    <w:rsid w:val="00B5079D"/>
    <w:rsid w:val="00B63594"/>
    <w:rsid w:val="00B66C23"/>
    <w:rsid w:val="00B67CC3"/>
    <w:rsid w:val="00B70F8E"/>
    <w:rsid w:val="00B72920"/>
    <w:rsid w:val="00B72EC6"/>
    <w:rsid w:val="00B74A5B"/>
    <w:rsid w:val="00B9779D"/>
    <w:rsid w:val="00B9782B"/>
    <w:rsid w:val="00BA1965"/>
    <w:rsid w:val="00BA3B1F"/>
    <w:rsid w:val="00BA53C4"/>
    <w:rsid w:val="00BA73B7"/>
    <w:rsid w:val="00BB4CC6"/>
    <w:rsid w:val="00BB568C"/>
    <w:rsid w:val="00BC5D3A"/>
    <w:rsid w:val="00BD3EF2"/>
    <w:rsid w:val="00BE3D8F"/>
    <w:rsid w:val="00C11972"/>
    <w:rsid w:val="00C13231"/>
    <w:rsid w:val="00C14B1B"/>
    <w:rsid w:val="00C20D53"/>
    <w:rsid w:val="00C252D6"/>
    <w:rsid w:val="00C25874"/>
    <w:rsid w:val="00C30A3A"/>
    <w:rsid w:val="00C34203"/>
    <w:rsid w:val="00C42B3D"/>
    <w:rsid w:val="00C45C4A"/>
    <w:rsid w:val="00C5221A"/>
    <w:rsid w:val="00C536CC"/>
    <w:rsid w:val="00C57914"/>
    <w:rsid w:val="00C622B6"/>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2518"/>
    <w:rsid w:val="00CE4137"/>
    <w:rsid w:val="00CE5682"/>
    <w:rsid w:val="00CF5920"/>
    <w:rsid w:val="00D04A8C"/>
    <w:rsid w:val="00D13AE1"/>
    <w:rsid w:val="00D1425A"/>
    <w:rsid w:val="00D145DF"/>
    <w:rsid w:val="00D1461B"/>
    <w:rsid w:val="00D178C6"/>
    <w:rsid w:val="00D3326C"/>
    <w:rsid w:val="00D4590B"/>
    <w:rsid w:val="00D45BA4"/>
    <w:rsid w:val="00D50DD9"/>
    <w:rsid w:val="00D51EE4"/>
    <w:rsid w:val="00D6088D"/>
    <w:rsid w:val="00D64914"/>
    <w:rsid w:val="00D71172"/>
    <w:rsid w:val="00D7211E"/>
    <w:rsid w:val="00D85D2F"/>
    <w:rsid w:val="00D92E32"/>
    <w:rsid w:val="00DA0465"/>
    <w:rsid w:val="00DA1F23"/>
    <w:rsid w:val="00DA4C24"/>
    <w:rsid w:val="00DA64B7"/>
    <w:rsid w:val="00DB1B1D"/>
    <w:rsid w:val="00DC1564"/>
    <w:rsid w:val="00DC3CA7"/>
    <w:rsid w:val="00DD5FCC"/>
    <w:rsid w:val="00DE5C14"/>
    <w:rsid w:val="00DE7F9B"/>
    <w:rsid w:val="00DF168E"/>
    <w:rsid w:val="00DF2287"/>
    <w:rsid w:val="00DF7311"/>
    <w:rsid w:val="00E00C50"/>
    <w:rsid w:val="00E059E3"/>
    <w:rsid w:val="00E111D7"/>
    <w:rsid w:val="00E12317"/>
    <w:rsid w:val="00E237A1"/>
    <w:rsid w:val="00E42016"/>
    <w:rsid w:val="00E43864"/>
    <w:rsid w:val="00E55D22"/>
    <w:rsid w:val="00E563A8"/>
    <w:rsid w:val="00E65D36"/>
    <w:rsid w:val="00E700AB"/>
    <w:rsid w:val="00E70BE4"/>
    <w:rsid w:val="00E721F7"/>
    <w:rsid w:val="00E7441D"/>
    <w:rsid w:val="00E82197"/>
    <w:rsid w:val="00E8221E"/>
    <w:rsid w:val="00E833AA"/>
    <w:rsid w:val="00EA40EE"/>
    <w:rsid w:val="00EA5A6E"/>
    <w:rsid w:val="00EB5D8B"/>
    <w:rsid w:val="00EC4E8A"/>
    <w:rsid w:val="00EC54EF"/>
    <w:rsid w:val="00EC5A9D"/>
    <w:rsid w:val="00EC6078"/>
    <w:rsid w:val="00ED069C"/>
    <w:rsid w:val="00ED6EF3"/>
    <w:rsid w:val="00EF2FF4"/>
    <w:rsid w:val="00EF4EEC"/>
    <w:rsid w:val="00F009B7"/>
    <w:rsid w:val="00F020EE"/>
    <w:rsid w:val="00F16562"/>
    <w:rsid w:val="00F23261"/>
    <w:rsid w:val="00F2427D"/>
    <w:rsid w:val="00F3406B"/>
    <w:rsid w:val="00F36CF5"/>
    <w:rsid w:val="00F41FD2"/>
    <w:rsid w:val="00F43425"/>
    <w:rsid w:val="00F53C37"/>
    <w:rsid w:val="00F575B1"/>
    <w:rsid w:val="00F607AA"/>
    <w:rsid w:val="00F712A6"/>
    <w:rsid w:val="00F72856"/>
    <w:rsid w:val="00F81DE9"/>
    <w:rsid w:val="00F8381F"/>
    <w:rsid w:val="00F84428"/>
    <w:rsid w:val="00F849BC"/>
    <w:rsid w:val="00FA35B4"/>
    <w:rsid w:val="00FA4186"/>
    <w:rsid w:val="00FA7509"/>
    <w:rsid w:val="00FD3811"/>
    <w:rsid w:val="00FD4125"/>
    <w:rsid w:val="00FD47AC"/>
    <w:rsid w:val="00FE3640"/>
    <w:rsid w:val="00FE5BF5"/>
    <w:rsid w:val="00FF2917"/>
    <w:rsid w:val="00FF4B3E"/>
    <w:rsid w:val="00FF56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2E75EC-AB3E-47FD-B37A-9736809DD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uiPriority w:val="22"/>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 w:type="character" w:customStyle="1" w:styleId="author">
    <w:name w:val="author"/>
    <w:basedOn w:val="DefaultParagraphFont"/>
    <w:rsid w:val="00780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389374167">
      <w:bodyDiv w:val="1"/>
      <w:marLeft w:val="0"/>
      <w:marRight w:val="0"/>
      <w:marTop w:val="0"/>
      <w:marBottom w:val="0"/>
      <w:divBdr>
        <w:top w:val="none" w:sz="0" w:space="0" w:color="auto"/>
        <w:left w:val="none" w:sz="0" w:space="0" w:color="auto"/>
        <w:bottom w:val="none" w:sz="0" w:space="0" w:color="auto"/>
        <w:right w:val="none" w:sz="0" w:space="0" w:color="auto"/>
      </w:divBdr>
    </w:div>
    <w:div w:id="1436441784">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paramountauror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kixbrooks.com/" TargetMode="External"/><Relationship Id="rId2" Type="http://schemas.openxmlformats.org/officeDocument/2006/relationships/numbering" Target="numbering.xml"/><Relationship Id="rId16" Type="http://schemas.openxmlformats.org/officeDocument/2006/relationships/hyperlink" Target="http://www.paramountaurora.com/" TargetMode="External"/><Relationship Id="rId20" Type="http://schemas.openxmlformats.org/officeDocument/2006/relationships/hyperlink" Target="http://r20.rs6.net/tn.jsp?e=001FViLyPbJ7QBxzfvP97vDAifWr34TfzGJUywYg43tecB0gjsnZQGugQyiT16hqygPS40wQCw5SdddFEd22VMh0wZF0rExueIznz_vwSHONEQ4LMfrMvhFQ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ramountaurora.com/press-kits/" TargetMode="External"/><Relationship Id="rId23" Type="http://schemas.openxmlformats.org/officeDocument/2006/relationships/fontTable" Target="fontTable.xml"/><Relationship Id="rId10" Type="http://schemas.openxmlformats.org/officeDocument/2006/relationships/hyperlink" Target="mailto:jimj@paramountarts.com" TargetMode="External"/><Relationship Id="rId19" Type="http://schemas.openxmlformats.org/officeDocument/2006/relationships/hyperlink" Target="http://www.paramountaurora.com/" TargetMode="External"/><Relationship Id="rId4" Type="http://schemas.openxmlformats.org/officeDocument/2006/relationships/settings" Target="settings.xml"/><Relationship Id="rId9" Type="http://schemas.openxmlformats.org/officeDocument/2006/relationships/hyperlink" Target="mailto:jkelly@lcwa.com"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69FD-6CD3-43E2-8E4A-D6924A31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7641</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Jay Kelly</cp:lastModifiedBy>
  <cp:revision>3</cp:revision>
  <cp:lastPrinted>2014-08-04T17:29:00Z</cp:lastPrinted>
  <dcterms:created xsi:type="dcterms:W3CDTF">2014-09-17T18:56:00Z</dcterms:created>
  <dcterms:modified xsi:type="dcterms:W3CDTF">2014-09-17T18:57:00Z</dcterms:modified>
</cp:coreProperties>
</file>