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F6EC" w14:textId="77777777" w:rsidR="00D145DF" w:rsidRDefault="0005577F" w:rsidP="00BB4CC6">
      <w:pPr>
        <w:ind w:left="90"/>
      </w:pPr>
      <w:r>
        <w:rPr>
          <w:noProof/>
        </w:rPr>
        <w:drawing>
          <wp:anchor distT="0" distB="0" distL="114300" distR="114300" simplePos="0" relativeHeight="251657728" behindDoc="1" locked="0" layoutInCell="1" allowOverlap="1" wp14:anchorId="69BA9C91" wp14:editId="3715695A">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9"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14:paraId="69D892E0" w14:textId="77777777" w:rsidR="00D145DF" w:rsidRDefault="00D145DF" w:rsidP="00BB4CC6">
      <w:pPr>
        <w:ind w:left="90"/>
        <w:jc w:val="center"/>
        <w:rPr>
          <w:b/>
          <w:sz w:val="32"/>
          <w:szCs w:val="32"/>
        </w:rPr>
      </w:pPr>
    </w:p>
    <w:p w14:paraId="34877EBB" w14:textId="77777777" w:rsidR="00E42016" w:rsidRDefault="00896CC5" w:rsidP="00BB4CC6">
      <w:pPr>
        <w:ind w:left="90"/>
        <w:jc w:val="center"/>
        <w:rPr>
          <w:b/>
          <w:sz w:val="32"/>
          <w:szCs w:val="32"/>
        </w:rPr>
      </w:pPr>
      <w:r>
        <w:rPr>
          <w:b/>
          <w:sz w:val="32"/>
          <w:szCs w:val="32"/>
        </w:rPr>
        <w:t xml:space="preserve">    </w:t>
      </w:r>
    </w:p>
    <w:p w14:paraId="4D15A03A" w14:textId="13A4968B"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DF168E">
        <w:rPr>
          <w:rFonts w:asciiTheme="minorHAnsi" w:hAnsiTheme="minorHAnsi"/>
          <w:b/>
          <w:sz w:val="20"/>
          <w:szCs w:val="20"/>
        </w:rPr>
        <w:t>IMMEDIATE RELEASE</w:t>
      </w:r>
    </w:p>
    <w:p w14:paraId="51B0B82C" w14:textId="77777777" w:rsidR="00E059E3" w:rsidRPr="00A10C9B" w:rsidRDefault="00C622B6" w:rsidP="00A10C9B">
      <w:pPr>
        <w:rPr>
          <w:b/>
          <w:sz w:val="4"/>
          <w:szCs w:val="4"/>
        </w:rPr>
      </w:pPr>
      <w:r>
        <w:rPr>
          <w:rFonts w:asciiTheme="minorHAnsi" w:hAnsiTheme="minorHAnsi"/>
          <w:b/>
          <w:sz w:val="20"/>
          <w:szCs w:val="20"/>
        </w:rPr>
        <w:br/>
      </w:r>
      <w:r w:rsidR="00F53C37" w:rsidRPr="00F53C37">
        <w:rPr>
          <w:rFonts w:asciiTheme="minorHAnsi" w:hAnsiTheme="minorHAnsi"/>
          <w:sz w:val="18"/>
          <w:szCs w:val="18"/>
        </w:rPr>
        <w:t>Press contacts:</w:t>
      </w:r>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10"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1"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r w:rsidR="00A10C9B">
        <w:rPr>
          <w:b/>
          <w:sz w:val="4"/>
          <w:szCs w:val="4"/>
        </w:rPr>
        <w:br/>
      </w:r>
    </w:p>
    <w:p w14:paraId="0396476E" w14:textId="280FC9BB" w:rsidR="00780D0B" w:rsidRPr="00780D0B" w:rsidRDefault="00456575" w:rsidP="00780D0B">
      <w:pPr>
        <w:pStyle w:val="BasicParagraph"/>
        <w:spacing w:line="240" w:lineRule="auto"/>
        <w:jc w:val="center"/>
        <w:rPr>
          <w:rFonts w:ascii="Calibri" w:hAnsi="Calibri"/>
          <w:b/>
          <w:bCs/>
          <w:sz w:val="32"/>
          <w:szCs w:val="32"/>
        </w:rPr>
      </w:pPr>
      <w:r>
        <w:rPr>
          <w:rFonts w:ascii="Calibri" w:hAnsi="Calibri"/>
          <w:b/>
          <w:bCs/>
          <w:sz w:val="32"/>
          <w:szCs w:val="32"/>
        </w:rPr>
        <w:t>PENN &amp; TELLER</w:t>
      </w:r>
      <w:r w:rsidR="004664C1">
        <w:rPr>
          <w:rFonts w:ascii="Calibri" w:hAnsi="Calibri"/>
          <w:b/>
          <w:bCs/>
          <w:sz w:val="32"/>
          <w:szCs w:val="32"/>
        </w:rPr>
        <w:t xml:space="preserve">, </w:t>
      </w:r>
      <w:r w:rsidR="00A10C9B">
        <w:rPr>
          <w:rFonts w:ascii="Calibri" w:hAnsi="Calibri"/>
          <w:b/>
          <w:bCs/>
          <w:sz w:val="32"/>
          <w:szCs w:val="32"/>
        </w:rPr>
        <w:t>THE BAD BOYS OF MAGIC</w:t>
      </w:r>
      <w:r w:rsidR="004664C1">
        <w:rPr>
          <w:rFonts w:ascii="Calibri" w:hAnsi="Calibri"/>
          <w:b/>
          <w:bCs/>
          <w:sz w:val="32"/>
          <w:szCs w:val="32"/>
        </w:rPr>
        <w:t>,</w:t>
      </w:r>
      <w:r w:rsidR="00A10C9B">
        <w:rPr>
          <w:rFonts w:ascii="Calibri" w:hAnsi="Calibri"/>
          <w:b/>
          <w:bCs/>
          <w:sz w:val="32"/>
          <w:szCs w:val="32"/>
        </w:rPr>
        <w:t xml:space="preserve"> </w:t>
      </w:r>
      <w:r w:rsidR="004664C1">
        <w:rPr>
          <w:rFonts w:ascii="Calibri" w:hAnsi="Calibri"/>
          <w:b/>
          <w:bCs/>
          <w:sz w:val="32"/>
          <w:szCs w:val="32"/>
        </w:rPr>
        <w:t>BRING THEIR OUTRAGEOUS ACT</w:t>
      </w:r>
      <w:r w:rsidR="00A10C9B">
        <w:rPr>
          <w:rFonts w:ascii="Calibri" w:hAnsi="Calibri"/>
          <w:b/>
          <w:bCs/>
          <w:sz w:val="32"/>
          <w:szCs w:val="32"/>
        </w:rPr>
        <w:t xml:space="preserve"> </w:t>
      </w:r>
      <w:r w:rsidR="004664C1">
        <w:rPr>
          <w:rFonts w:ascii="Calibri" w:hAnsi="Calibri"/>
          <w:b/>
          <w:bCs/>
          <w:sz w:val="32"/>
          <w:szCs w:val="32"/>
        </w:rPr>
        <w:t>TO THE</w:t>
      </w:r>
      <w:r w:rsidR="00780D0B" w:rsidRPr="00780D0B">
        <w:rPr>
          <w:rFonts w:ascii="Calibri" w:hAnsi="Calibri"/>
          <w:b/>
          <w:bCs/>
          <w:sz w:val="32"/>
          <w:szCs w:val="32"/>
        </w:rPr>
        <w:t xml:space="preserve"> PARAMOUNT</w:t>
      </w:r>
      <w:r w:rsidR="004664C1">
        <w:rPr>
          <w:rFonts w:ascii="Calibri" w:hAnsi="Calibri"/>
          <w:b/>
          <w:bCs/>
          <w:sz w:val="32"/>
          <w:szCs w:val="32"/>
        </w:rPr>
        <w:t>, ONE-NIGHT-ONLY, FRIDAY, OCT. 17</w:t>
      </w:r>
    </w:p>
    <w:p w14:paraId="373EF977" w14:textId="77777777" w:rsidR="00A10C9B" w:rsidRPr="00B66C23" w:rsidRDefault="00A10C9B" w:rsidP="00C622B6">
      <w:pPr>
        <w:pStyle w:val="BasicParagraph"/>
        <w:spacing w:line="240" w:lineRule="auto"/>
        <w:jc w:val="center"/>
        <w:rPr>
          <w:rFonts w:ascii="Calibri" w:hAnsi="Calibri"/>
          <w:b/>
          <w:bCs/>
          <w:sz w:val="16"/>
          <w:szCs w:val="16"/>
        </w:rPr>
      </w:pPr>
    </w:p>
    <w:p w14:paraId="25287E3C" w14:textId="57752449" w:rsidR="00A10C9B" w:rsidRDefault="009A1132" w:rsidP="00C622B6">
      <w:pPr>
        <w:pStyle w:val="BasicParagraph"/>
        <w:spacing w:line="240" w:lineRule="auto"/>
        <w:jc w:val="center"/>
        <w:rPr>
          <w:rFonts w:ascii="Calibri" w:hAnsi="Calibri"/>
          <w:b/>
          <w:bCs/>
          <w:sz w:val="28"/>
          <w:szCs w:val="28"/>
        </w:rPr>
      </w:pPr>
      <w:r>
        <w:rPr>
          <w:rFonts w:ascii="Calibri" w:hAnsi="Calibri"/>
          <w:b/>
          <w:bCs/>
          <w:noProof/>
          <w:sz w:val="28"/>
          <w:szCs w:val="28"/>
        </w:rPr>
        <w:drawing>
          <wp:inline distT="0" distB="0" distL="0" distR="0" wp14:anchorId="43FDF9A2" wp14:editId="3DF5C1A3">
            <wp:extent cx="1581150" cy="2147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 &amp; Teller_credit Greg Alai_lo.jpg"/>
                    <pic:cNvPicPr/>
                  </pic:nvPicPr>
                  <pic:blipFill>
                    <a:blip r:embed="rId12">
                      <a:extLst>
                        <a:ext uri="{28A0092B-C50C-407E-A947-70E740481C1C}">
                          <a14:useLocalDpi xmlns:a14="http://schemas.microsoft.com/office/drawing/2010/main" val="0"/>
                        </a:ext>
                      </a:extLst>
                    </a:blip>
                    <a:stretch>
                      <a:fillRect/>
                    </a:stretch>
                  </pic:blipFill>
                  <pic:spPr>
                    <a:xfrm>
                      <a:off x="0" y="0"/>
                      <a:ext cx="1587628" cy="2156777"/>
                    </a:xfrm>
                    <a:prstGeom prst="rect">
                      <a:avLst/>
                    </a:prstGeom>
                  </pic:spPr>
                </pic:pic>
              </a:graphicData>
            </a:graphic>
          </wp:inline>
        </w:drawing>
      </w:r>
    </w:p>
    <w:p w14:paraId="2AABF494" w14:textId="1E2763D7" w:rsidR="00B66C23" w:rsidRDefault="00B66C23" w:rsidP="00B66C23">
      <w:pPr>
        <w:pStyle w:val="BasicParagraph"/>
        <w:spacing w:line="240" w:lineRule="auto"/>
        <w:jc w:val="center"/>
        <w:rPr>
          <w:rFonts w:ascii="Calibri" w:hAnsi="Calibri"/>
          <w:bCs/>
          <w:sz w:val="18"/>
          <w:szCs w:val="18"/>
        </w:rPr>
      </w:pPr>
      <w:r>
        <w:rPr>
          <w:rFonts w:ascii="Calibri" w:hAnsi="Calibri"/>
          <w:bCs/>
          <w:sz w:val="18"/>
          <w:szCs w:val="18"/>
        </w:rPr>
        <w:t xml:space="preserve">Click </w:t>
      </w:r>
      <w:hyperlink r:id="rId13" w:history="1">
        <w:r>
          <w:rPr>
            <w:rStyle w:val="Hyperlink"/>
            <w:rFonts w:ascii="Calibri" w:hAnsi="Calibri"/>
            <w:bCs/>
            <w:sz w:val="18"/>
            <w:szCs w:val="18"/>
          </w:rPr>
          <w:t>here</w:t>
        </w:r>
      </w:hyperlink>
      <w:r>
        <w:rPr>
          <w:rFonts w:ascii="Calibri" w:hAnsi="Calibri"/>
          <w:bCs/>
          <w:sz w:val="18"/>
          <w:szCs w:val="18"/>
        </w:rPr>
        <w:t xml:space="preserve"> to download images of Penn &amp; Teller from Paramount’s online press center.</w:t>
      </w:r>
    </w:p>
    <w:p w14:paraId="1D7F8D27" w14:textId="18126DF2" w:rsidR="001329D4" w:rsidRPr="00A33ACF" w:rsidRDefault="001329D4" w:rsidP="00C622B6">
      <w:pPr>
        <w:pStyle w:val="BasicParagraph"/>
        <w:spacing w:line="240" w:lineRule="auto"/>
        <w:jc w:val="center"/>
        <w:rPr>
          <w:rFonts w:ascii="Calibri" w:hAnsi="Calibri"/>
          <w:b/>
          <w:bCs/>
          <w:sz w:val="16"/>
          <w:szCs w:val="16"/>
        </w:rPr>
      </w:pPr>
    </w:p>
    <w:p w14:paraId="4156E457" w14:textId="77777777" w:rsidR="00F53C37" w:rsidRPr="00B66C23" w:rsidRDefault="00F53C37" w:rsidP="00C622B6">
      <w:pPr>
        <w:rPr>
          <w:rFonts w:ascii="Calibri" w:hAnsi="Calibri"/>
          <w:b/>
          <w:sz w:val="4"/>
          <w:szCs w:val="4"/>
        </w:rPr>
      </w:pPr>
    </w:p>
    <w:p w14:paraId="3D82A8E9" w14:textId="26D20CB9" w:rsidR="00456575" w:rsidRPr="008F11F0" w:rsidRDefault="00F53C37" w:rsidP="00456575">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DF168E">
        <w:rPr>
          <w:rFonts w:asciiTheme="minorHAnsi" w:hAnsiTheme="minorHAnsi"/>
          <w:sz w:val="22"/>
          <w:szCs w:val="22"/>
        </w:rPr>
        <w:t>August 13</w:t>
      </w:r>
      <w:bookmarkStart w:id="0" w:name="_GoBack"/>
      <w:bookmarkEnd w:id="0"/>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4664C1">
        <w:rPr>
          <w:rFonts w:asciiTheme="minorHAnsi" w:hAnsiTheme="minorHAnsi"/>
          <w:sz w:val="22"/>
          <w:szCs w:val="22"/>
        </w:rPr>
        <w:t xml:space="preserve"> </w:t>
      </w:r>
      <w:r w:rsidR="00456575" w:rsidRPr="00DE5C14">
        <w:rPr>
          <w:rFonts w:asciiTheme="minorHAnsi" w:hAnsiTheme="minorHAnsi"/>
          <w:b/>
          <w:sz w:val="22"/>
          <w:szCs w:val="22"/>
        </w:rPr>
        <w:t>Penn &amp; Teller</w:t>
      </w:r>
      <w:r w:rsidR="00456575" w:rsidRPr="00456575">
        <w:rPr>
          <w:rFonts w:asciiTheme="minorHAnsi" w:hAnsiTheme="minorHAnsi"/>
          <w:sz w:val="22"/>
          <w:szCs w:val="22"/>
        </w:rPr>
        <w:t xml:space="preserve">, </w:t>
      </w:r>
      <w:r w:rsidR="00456575" w:rsidRPr="00462486">
        <w:rPr>
          <w:rFonts w:asciiTheme="minorHAnsi" w:hAnsiTheme="minorHAnsi"/>
          <w:sz w:val="22"/>
          <w:szCs w:val="22"/>
        </w:rPr>
        <w:t>the “Bad Boys of Magic</w:t>
      </w:r>
      <w:r w:rsidR="00456575">
        <w:rPr>
          <w:rFonts w:asciiTheme="minorHAnsi" w:hAnsiTheme="minorHAnsi"/>
          <w:sz w:val="22"/>
          <w:szCs w:val="22"/>
        </w:rPr>
        <w:t>,</w:t>
      </w:r>
      <w:r w:rsidR="00456575" w:rsidRPr="00462486">
        <w:rPr>
          <w:rFonts w:asciiTheme="minorHAnsi" w:hAnsiTheme="minorHAnsi"/>
          <w:sz w:val="22"/>
          <w:szCs w:val="22"/>
        </w:rPr>
        <w:t>” are bringing their fire, knives, shop tools and outrageous comedy to the Paramou</w:t>
      </w:r>
      <w:r w:rsidR="00456575">
        <w:rPr>
          <w:rFonts w:asciiTheme="minorHAnsi" w:hAnsiTheme="minorHAnsi"/>
          <w:sz w:val="22"/>
          <w:szCs w:val="22"/>
        </w:rPr>
        <w:t xml:space="preserve">nt Theatre, 23 E. Galena Blvd. in downtown Aurora, </w:t>
      </w:r>
      <w:r w:rsidR="00456575" w:rsidRPr="00456575">
        <w:rPr>
          <w:rFonts w:asciiTheme="minorHAnsi" w:hAnsiTheme="minorHAnsi"/>
          <w:sz w:val="22"/>
          <w:szCs w:val="22"/>
        </w:rPr>
        <w:t>Friday,</w:t>
      </w:r>
      <w:r w:rsidR="00456575">
        <w:rPr>
          <w:rFonts w:asciiTheme="minorHAnsi" w:hAnsiTheme="minorHAnsi"/>
          <w:b/>
          <w:sz w:val="22"/>
          <w:szCs w:val="22"/>
        </w:rPr>
        <w:t xml:space="preserve"> </w:t>
      </w:r>
      <w:r w:rsidR="00456575">
        <w:rPr>
          <w:rFonts w:asciiTheme="minorHAnsi" w:hAnsiTheme="minorHAnsi"/>
          <w:sz w:val="22"/>
          <w:szCs w:val="22"/>
        </w:rPr>
        <w:t xml:space="preserve">October 17 </w:t>
      </w:r>
      <w:r w:rsidR="001329D4">
        <w:rPr>
          <w:rFonts w:asciiTheme="minorHAnsi" w:hAnsiTheme="minorHAnsi"/>
          <w:sz w:val="22"/>
          <w:szCs w:val="22"/>
        </w:rPr>
        <w:t xml:space="preserve">at </w:t>
      </w:r>
      <w:r w:rsidR="00456575">
        <w:rPr>
          <w:rFonts w:asciiTheme="minorHAnsi" w:hAnsiTheme="minorHAnsi"/>
          <w:sz w:val="22"/>
          <w:szCs w:val="22"/>
        </w:rPr>
        <w:t xml:space="preserve">8 p.m. </w:t>
      </w:r>
      <w:r w:rsidR="00456575" w:rsidRPr="00456575">
        <w:rPr>
          <w:rFonts w:asciiTheme="minorHAnsi" w:hAnsiTheme="minorHAnsi"/>
          <w:sz w:val="22"/>
          <w:szCs w:val="22"/>
        </w:rPr>
        <w:t>Tickets are $55, $65 and $75.</w:t>
      </w:r>
      <w:r w:rsidR="00456575">
        <w:rPr>
          <w:rFonts w:asciiTheme="minorHAnsi" w:hAnsiTheme="minorHAnsi"/>
          <w:sz w:val="22"/>
          <w:szCs w:val="22"/>
        </w:rPr>
        <w:t xml:space="preserve"> </w:t>
      </w:r>
      <w:r w:rsidR="00456575" w:rsidRPr="008F11F0">
        <w:rPr>
          <w:rFonts w:asciiTheme="minorHAnsi" w:hAnsiTheme="minorHAnsi"/>
          <w:sz w:val="22"/>
          <w:szCs w:val="22"/>
        </w:rPr>
        <w:t xml:space="preserve">For tickets and information, visit </w:t>
      </w:r>
      <w:hyperlink r:id="rId14" w:history="1">
        <w:r w:rsidR="00456575" w:rsidRPr="008F11F0">
          <w:rPr>
            <w:rStyle w:val="Hyperlink"/>
            <w:rFonts w:asciiTheme="minorHAnsi" w:hAnsiTheme="minorHAnsi" w:cstheme="minorHAnsi"/>
            <w:b/>
            <w:color w:val="0070C0"/>
            <w:sz w:val="22"/>
            <w:szCs w:val="22"/>
          </w:rPr>
          <w:t>ParamountAurora.com</w:t>
        </w:r>
      </w:hyperlink>
      <w:r w:rsidR="00456575" w:rsidRPr="008F11F0">
        <w:rPr>
          <w:rFonts w:asciiTheme="minorHAnsi" w:hAnsiTheme="minorHAnsi" w:cstheme="minorHAnsi"/>
          <w:sz w:val="22"/>
          <w:szCs w:val="22"/>
        </w:rPr>
        <w:t xml:space="preserve">, call </w:t>
      </w:r>
      <w:r w:rsidR="00456575" w:rsidRPr="008F11F0">
        <w:rPr>
          <w:rFonts w:asciiTheme="minorHAnsi" w:hAnsiTheme="minorHAnsi" w:cstheme="minorHAnsi"/>
          <w:b/>
          <w:sz w:val="22"/>
          <w:szCs w:val="22"/>
        </w:rPr>
        <w:t>(</w:t>
      </w:r>
      <w:r w:rsidR="00456575" w:rsidRPr="008F11F0">
        <w:rPr>
          <w:rFonts w:asciiTheme="minorHAnsi" w:hAnsiTheme="minorHAnsi" w:cstheme="minorHAnsi"/>
          <w:b/>
          <w:bCs/>
          <w:sz w:val="22"/>
          <w:szCs w:val="22"/>
        </w:rPr>
        <w:t>630) 896-6666</w:t>
      </w:r>
      <w:r w:rsidR="00456575" w:rsidRPr="008F11F0">
        <w:rPr>
          <w:rFonts w:asciiTheme="minorHAnsi" w:hAnsiTheme="minorHAnsi" w:cstheme="minorHAnsi"/>
          <w:sz w:val="22"/>
          <w:szCs w:val="22"/>
        </w:rPr>
        <w:t xml:space="preserve">, or purchase in person at the Paramount Theatre box office, </w:t>
      </w:r>
      <w:r w:rsidR="00456575" w:rsidRPr="008F11F0">
        <w:rPr>
          <w:rFonts w:asciiTheme="minorHAnsi" w:eastAsia="Calibri" w:hAnsiTheme="minorHAnsi" w:cs="Arial"/>
          <w:sz w:val="22"/>
          <w:szCs w:val="22"/>
        </w:rPr>
        <w:t>10 a.m. to 6 p.m., Monday through Saturday.</w:t>
      </w:r>
      <w:r w:rsidR="004664C1">
        <w:rPr>
          <w:rFonts w:asciiTheme="minorHAnsi" w:eastAsia="Calibri" w:hAnsiTheme="minorHAnsi" w:cs="Arial"/>
          <w:sz w:val="22"/>
          <w:szCs w:val="22"/>
        </w:rPr>
        <w:t xml:space="preserve"> </w:t>
      </w:r>
      <w:r w:rsidR="004664C1" w:rsidRPr="00462486">
        <w:rPr>
          <w:rFonts w:asciiTheme="minorHAnsi" w:hAnsiTheme="minorHAnsi"/>
          <w:sz w:val="22"/>
          <w:szCs w:val="22"/>
        </w:rPr>
        <w:t xml:space="preserve">Recommended </w:t>
      </w:r>
      <w:r w:rsidR="004664C1">
        <w:rPr>
          <w:rFonts w:asciiTheme="minorHAnsi" w:hAnsiTheme="minorHAnsi"/>
          <w:sz w:val="22"/>
          <w:szCs w:val="22"/>
        </w:rPr>
        <w:t xml:space="preserve">for </w:t>
      </w:r>
      <w:r w:rsidR="004664C1" w:rsidRPr="00462486">
        <w:rPr>
          <w:rFonts w:asciiTheme="minorHAnsi" w:hAnsiTheme="minorHAnsi"/>
          <w:sz w:val="22"/>
          <w:szCs w:val="22"/>
        </w:rPr>
        <w:t>ages 8 and up.</w:t>
      </w:r>
    </w:p>
    <w:p w14:paraId="5896BB2D" w14:textId="77777777" w:rsidR="00456575" w:rsidRPr="00456575" w:rsidRDefault="00456575" w:rsidP="00456575">
      <w:pPr>
        <w:rPr>
          <w:rFonts w:asciiTheme="minorHAnsi" w:hAnsiTheme="minorHAnsi"/>
          <w:sz w:val="22"/>
          <w:szCs w:val="22"/>
        </w:rPr>
      </w:pPr>
    </w:p>
    <w:p w14:paraId="29978098" w14:textId="42DF3F25" w:rsidR="00456575" w:rsidRDefault="00456575" w:rsidP="00456575">
      <w:pPr>
        <w:rPr>
          <w:rFonts w:asciiTheme="minorHAnsi" w:hAnsiTheme="minorHAnsi"/>
          <w:b/>
          <w:sz w:val="22"/>
          <w:szCs w:val="22"/>
        </w:rPr>
      </w:pPr>
      <w:r w:rsidRPr="00462486">
        <w:rPr>
          <w:rFonts w:asciiTheme="minorHAnsi" w:hAnsiTheme="minorHAnsi"/>
          <w:b/>
          <w:sz w:val="22"/>
          <w:szCs w:val="22"/>
        </w:rPr>
        <w:t>Penn &amp; Teller</w:t>
      </w:r>
      <w:r w:rsidRPr="00462486">
        <w:rPr>
          <w:rFonts w:asciiTheme="minorHAnsi" w:hAnsiTheme="minorHAnsi"/>
          <w:sz w:val="22"/>
          <w:szCs w:val="22"/>
        </w:rPr>
        <w:t xml:space="preserve"> turned the magic world upside down</w:t>
      </w:r>
      <w:r>
        <w:rPr>
          <w:rFonts w:asciiTheme="minorHAnsi" w:hAnsiTheme="minorHAnsi"/>
          <w:sz w:val="22"/>
          <w:szCs w:val="22"/>
        </w:rPr>
        <w:t>,</w:t>
      </w:r>
      <w:r w:rsidRPr="00462486">
        <w:rPr>
          <w:rFonts w:asciiTheme="minorHAnsi" w:hAnsiTheme="minorHAnsi"/>
          <w:sz w:val="22"/>
          <w:szCs w:val="22"/>
        </w:rPr>
        <w:t xml:space="preserve"> and in the process</w:t>
      </w:r>
      <w:r>
        <w:rPr>
          <w:rFonts w:asciiTheme="minorHAnsi" w:hAnsiTheme="minorHAnsi"/>
          <w:sz w:val="22"/>
          <w:szCs w:val="22"/>
        </w:rPr>
        <w:t>,</w:t>
      </w:r>
      <w:r w:rsidRPr="00462486">
        <w:rPr>
          <w:rFonts w:asciiTheme="minorHAnsi" w:hAnsiTheme="minorHAnsi"/>
          <w:sz w:val="22"/>
          <w:szCs w:val="22"/>
        </w:rPr>
        <w:t xml:space="preserve"> they have performed sold out runs on Broadway, done multiple world tours, produced a TV series that was nominated for 13 Emmys, written three </w:t>
      </w:r>
      <w:r w:rsidRPr="00462486">
        <w:rPr>
          <w:rFonts w:asciiTheme="minorHAnsi" w:hAnsiTheme="minorHAnsi"/>
          <w:i/>
          <w:sz w:val="22"/>
          <w:szCs w:val="22"/>
        </w:rPr>
        <w:t>New York Times</w:t>
      </w:r>
      <w:r w:rsidR="004664C1">
        <w:rPr>
          <w:rFonts w:asciiTheme="minorHAnsi" w:hAnsiTheme="minorHAnsi"/>
          <w:sz w:val="22"/>
          <w:szCs w:val="22"/>
        </w:rPr>
        <w:t xml:space="preserve"> best-s</w:t>
      </w:r>
      <w:r>
        <w:rPr>
          <w:rFonts w:asciiTheme="minorHAnsi" w:hAnsiTheme="minorHAnsi"/>
          <w:sz w:val="22"/>
          <w:szCs w:val="22"/>
        </w:rPr>
        <w:t>ellers</w:t>
      </w:r>
      <w:r w:rsidRPr="00462486">
        <w:rPr>
          <w:rFonts w:asciiTheme="minorHAnsi" w:hAnsiTheme="minorHAnsi"/>
          <w:sz w:val="22"/>
          <w:szCs w:val="22"/>
        </w:rPr>
        <w:t xml:space="preserve"> and have a Star on the Hollywood Walk of Fame. Experience what has made </w:t>
      </w:r>
      <w:r w:rsidRPr="00462486">
        <w:rPr>
          <w:rFonts w:asciiTheme="minorHAnsi" w:hAnsiTheme="minorHAnsi"/>
          <w:b/>
          <w:sz w:val="22"/>
          <w:szCs w:val="22"/>
        </w:rPr>
        <w:t>Penn &amp; Teller</w:t>
      </w:r>
      <w:r w:rsidRPr="00462486">
        <w:rPr>
          <w:rFonts w:asciiTheme="minorHAnsi" w:hAnsiTheme="minorHAnsi"/>
          <w:sz w:val="22"/>
          <w:szCs w:val="22"/>
        </w:rPr>
        <w:t xml:space="preserve"> one of the hottest tickets in Vegas for over 20 years. </w:t>
      </w:r>
      <w:r>
        <w:rPr>
          <w:rFonts w:asciiTheme="minorHAnsi" w:hAnsiTheme="minorHAnsi"/>
          <w:b/>
          <w:sz w:val="22"/>
          <w:szCs w:val="22"/>
        </w:rPr>
        <w:br/>
      </w:r>
    </w:p>
    <w:p w14:paraId="4323F46A" w14:textId="355C0F30" w:rsidR="00456575" w:rsidRPr="0098415D" w:rsidRDefault="00916E88" w:rsidP="00456575">
      <w:pPr>
        <w:pStyle w:val="PlainText"/>
        <w:rPr>
          <w:rFonts w:asciiTheme="minorHAnsi" w:hAnsiTheme="minorHAnsi" w:cs="Courier New"/>
          <w:sz w:val="22"/>
          <w:szCs w:val="22"/>
        </w:rPr>
      </w:pPr>
      <w:r w:rsidRPr="00450618">
        <w:rPr>
          <w:rFonts w:asciiTheme="minorHAnsi" w:hAnsiTheme="minorHAnsi" w:cs="Arial"/>
          <w:b/>
          <w:bCs/>
          <w:color w:val="1A1A1A"/>
          <w:sz w:val="22"/>
          <w:szCs w:val="22"/>
          <w:u w:val="single"/>
        </w:rPr>
        <w:t xml:space="preserve">More about </w:t>
      </w:r>
      <w:r w:rsidR="00456575">
        <w:rPr>
          <w:rFonts w:asciiTheme="minorHAnsi" w:hAnsiTheme="minorHAnsi" w:cs="Arial"/>
          <w:b/>
          <w:bCs/>
          <w:color w:val="1A1A1A"/>
          <w:sz w:val="22"/>
          <w:szCs w:val="22"/>
          <w:u w:val="single"/>
        </w:rPr>
        <w:t>Penn &amp; Teller</w:t>
      </w:r>
      <w:r>
        <w:rPr>
          <w:rFonts w:asciiTheme="minorHAnsi" w:hAnsiTheme="minorHAnsi" w:cs="Arial"/>
          <w:bCs/>
          <w:color w:val="1A1A1A"/>
          <w:sz w:val="22"/>
          <w:szCs w:val="22"/>
          <w:u w:color="1A1A1A"/>
        </w:rPr>
        <w:br/>
      </w:r>
      <w:r w:rsidRPr="008F11F0">
        <w:rPr>
          <w:rFonts w:asciiTheme="minorHAnsi" w:hAnsiTheme="minorHAnsi" w:cs="Arial"/>
          <w:bCs/>
          <w:color w:val="1A1A1A"/>
          <w:sz w:val="16"/>
          <w:szCs w:val="16"/>
          <w:u w:color="1A1A1A"/>
        </w:rPr>
        <w:br/>
      </w:r>
      <w:r w:rsidR="00456575" w:rsidRPr="0098415D">
        <w:rPr>
          <w:rFonts w:asciiTheme="minorHAnsi" w:hAnsiTheme="minorHAnsi"/>
          <w:sz w:val="22"/>
          <w:szCs w:val="22"/>
        </w:rPr>
        <w:t>For nearly 40 years</w:t>
      </w:r>
      <w:r w:rsidR="00E82197">
        <w:rPr>
          <w:rFonts w:asciiTheme="minorHAnsi" w:hAnsiTheme="minorHAnsi"/>
          <w:sz w:val="22"/>
          <w:szCs w:val="22"/>
        </w:rPr>
        <w:t>,</w:t>
      </w:r>
      <w:r w:rsidR="00456575" w:rsidRPr="0098415D">
        <w:rPr>
          <w:rFonts w:asciiTheme="minorHAnsi" w:hAnsiTheme="minorHAnsi"/>
          <w:sz w:val="22"/>
          <w:szCs w:val="22"/>
        </w:rPr>
        <w:t xml:space="preserve"> </w:t>
      </w:r>
      <w:r w:rsidR="00456575" w:rsidRPr="0098415D">
        <w:rPr>
          <w:rFonts w:asciiTheme="minorHAnsi" w:hAnsiTheme="minorHAnsi"/>
          <w:b/>
          <w:sz w:val="22"/>
          <w:szCs w:val="22"/>
        </w:rPr>
        <w:t>Penn &amp; Teller</w:t>
      </w:r>
      <w:r w:rsidR="00456575" w:rsidRPr="0098415D">
        <w:rPr>
          <w:rFonts w:asciiTheme="minorHAnsi" w:hAnsiTheme="minorHAnsi"/>
          <w:sz w:val="22"/>
          <w:szCs w:val="22"/>
        </w:rPr>
        <w:t xml:space="preserve"> have defied labels — and at times</w:t>
      </w:r>
      <w:r w:rsidR="00E82197">
        <w:rPr>
          <w:rFonts w:asciiTheme="minorHAnsi" w:hAnsiTheme="minorHAnsi"/>
          <w:sz w:val="22"/>
          <w:szCs w:val="22"/>
        </w:rPr>
        <w:t xml:space="preserve">, </w:t>
      </w:r>
      <w:r w:rsidR="00456575" w:rsidRPr="0098415D">
        <w:rPr>
          <w:rFonts w:asciiTheme="minorHAnsi" w:hAnsiTheme="minorHAnsi"/>
          <w:sz w:val="22"/>
          <w:szCs w:val="22"/>
        </w:rPr>
        <w:t>physics and good taste – by redefining the genre of magic and inventing their own very distinct niche in comedy.</w:t>
      </w:r>
      <w:r w:rsidR="00456575" w:rsidRPr="0098415D">
        <w:rPr>
          <w:rFonts w:asciiTheme="minorHAnsi" w:hAnsiTheme="minorHAnsi" w:cs="Courier New"/>
          <w:sz w:val="22"/>
          <w:szCs w:val="22"/>
        </w:rPr>
        <w:t xml:space="preserve"> </w:t>
      </w:r>
      <w:r w:rsidR="00456575" w:rsidRPr="0098415D">
        <w:rPr>
          <w:rFonts w:asciiTheme="minorHAnsi" w:hAnsiTheme="minorHAnsi"/>
          <w:sz w:val="22"/>
          <w:szCs w:val="22"/>
        </w:rPr>
        <w:t>With sold out runs on Broadway, world tours, Emmy-winning TV specials and hundreds of outra</w:t>
      </w:r>
      <w:r w:rsidR="0098415D">
        <w:rPr>
          <w:rFonts w:asciiTheme="minorHAnsi" w:hAnsiTheme="minorHAnsi"/>
          <w:sz w:val="22"/>
          <w:szCs w:val="22"/>
        </w:rPr>
        <w:t xml:space="preserve">geous appearances on </w:t>
      </w:r>
      <w:r w:rsidR="0098415D" w:rsidRPr="0098415D">
        <w:rPr>
          <w:rFonts w:asciiTheme="minorHAnsi" w:hAnsiTheme="minorHAnsi"/>
          <w:i/>
          <w:sz w:val="22"/>
          <w:szCs w:val="22"/>
        </w:rPr>
        <w:t>Letterman</w:t>
      </w:r>
      <w:r w:rsidR="0098415D">
        <w:rPr>
          <w:rFonts w:asciiTheme="minorHAnsi" w:hAnsiTheme="minorHAnsi"/>
          <w:sz w:val="22"/>
          <w:szCs w:val="22"/>
        </w:rPr>
        <w:t xml:space="preserve"> to </w:t>
      </w:r>
      <w:r w:rsidR="0098415D" w:rsidRPr="0098415D">
        <w:rPr>
          <w:rFonts w:asciiTheme="minorHAnsi" w:hAnsiTheme="minorHAnsi"/>
          <w:i/>
          <w:sz w:val="22"/>
          <w:szCs w:val="22"/>
        </w:rPr>
        <w:t>Leno</w:t>
      </w:r>
      <w:r w:rsidR="0098415D">
        <w:rPr>
          <w:rFonts w:asciiTheme="minorHAnsi" w:hAnsiTheme="minorHAnsi"/>
          <w:sz w:val="22"/>
          <w:szCs w:val="22"/>
        </w:rPr>
        <w:t xml:space="preserve">, </w:t>
      </w:r>
      <w:r w:rsidR="0098415D" w:rsidRPr="0098415D">
        <w:rPr>
          <w:rFonts w:asciiTheme="minorHAnsi" w:hAnsiTheme="minorHAnsi"/>
          <w:i/>
          <w:sz w:val="22"/>
          <w:szCs w:val="22"/>
        </w:rPr>
        <w:t>Friends</w:t>
      </w:r>
      <w:r w:rsidR="0098415D">
        <w:rPr>
          <w:rFonts w:asciiTheme="minorHAnsi" w:hAnsiTheme="minorHAnsi"/>
          <w:sz w:val="22"/>
          <w:szCs w:val="22"/>
        </w:rPr>
        <w:t xml:space="preserve"> to </w:t>
      </w:r>
      <w:r w:rsidR="00456575" w:rsidRPr="0098415D">
        <w:rPr>
          <w:rFonts w:asciiTheme="minorHAnsi" w:hAnsiTheme="minorHAnsi"/>
          <w:i/>
          <w:sz w:val="22"/>
          <w:szCs w:val="22"/>
        </w:rPr>
        <w:t>The Simpsons</w:t>
      </w:r>
      <w:r w:rsidR="00456575" w:rsidRPr="0098415D">
        <w:rPr>
          <w:rFonts w:asciiTheme="minorHAnsi" w:hAnsiTheme="minorHAnsi"/>
          <w:sz w:val="22"/>
          <w:szCs w:val="22"/>
        </w:rPr>
        <w:t>, </w:t>
      </w:r>
      <w:r w:rsidR="00456575" w:rsidRPr="0098415D">
        <w:rPr>
          <w:rFonts w:asciiTheme="minorHAnsi" w:hAnsiTheme="minorHAnsi"/>
          <w:i/>
          <w:sz w:val="22"/>
          <w:szCs w:val="22"/>
        </w:rPr>
        <w:t>Chelsea Lately </w:t>
      </w:r>
      <w:r w:rsidR="00456575" w:rsidRPr="0098415D">
        <w:rPr>
          <w:rFonts w:asciiTheme="minorHAnsi" w:hAnsiTheme="minorHAnsi"/>
          <w:sz w:val="22"/>
          <w:szCs w:val="22"/>
        </w:rPr>
        <w:t>to </w:t>
      </w:r>
      <w:r w:rsidR="00456575" w:rsidRPr="0098415D">
        <w:rPr>
          <w:rFonts w:asciiTheme="minorHAnsi" w:hAnsiTheme="minorHAnsi"/>
          <w:i/>
          <w:sz w:val="22"/>
          <w:szCs w:val="22"/>
        </w:rPr>
        <w:t>Top Chef</w:t>
      </w:r>
      <w:r w:rsidR="00456575" w:rsidRPr="0098415D">
        <w:rPr>
          <w:rFonts w:asciiTheme="minorHAnsi" w:hAnsiTheme="minorHAnsi"/>
          <w:sz w:val="22"/>
          <w:szCs w:val="22"/>
        </w:rPr>
        <w:t>, comedy’s only team show</w:t>
      </w:r>
      <w:r w:rsidR="00E82197">
        <w:rPr>
          <w:rFonts w:asciiTheme="minorHAnsi" w:hAnsiTheme="minorHAnsi"/>
          <w:sz w:val="22"/>
          <w:szCs w:val="22"/>
        </w:rPr>
        <w:t>s</w:t>
      </w:r>
      <w:r w:rsidR="00456575" w:rsidRPr="0098415D">
        <w:rPr>
          <w:rFonts w:asciiTheme="minorHAnsi" w:hAnsiTheme="minorHAnsi"/>
          <w:sz w:val="22"/>
          <w:szCs w:val="22"/>
        </w:rPr>
        <w:t xml:space="preserve"> no signs of slowing down.</w:t>
      </w:r>
    </w:p>
    <w:p w14:paraId="55645CAD" w14:textId="77777777" w:rsidR="00456575" w:rsidRPr="0098415D" w:rsidRDefault="00456575" w:rsidP="00456575">
      <w:pPr>
        <w:pStyle w:val="PlainText"/>
        <w:rPr>
          <w:rFonts w:asciiTheme="minorHAnsi" w:hAnsiTheme="minorHAnsi"/>
          <w:sz w:val="22"/>
          <w:szCs w:val="22"/>
        </w:rPr>
      </w:pPr>
    </w:p>
    <w:p w14:paraId="20F89DAB" w14:textId="12F09449" w:rsidR="009A1132" w:rsidRDefault="00456575" w:rsidP="009A1132">
      <w:pPr>
        <w:rPr>
          <w:rFonts w:asciiTheme="minorHAnsi" w:hAnsiTheme="minorHAnsi"/>
          <w:sz w:val="20"/>
          <w:szCs w:val="20"/>
        </w:rPr>
      </w:pPr>
      <w:r w:rsidRPr="0098415D">
        <w:rPr>
          <w:rFonts w:asciiTheme="minorHAnsi" w:hAnsiTheme="minorHAnsi"/>
          <w:sz w:val="22"/>
          <w:szCs w:val="22"/>
        </w:rPr>
        <w:t>With an ama</w:t>
      </w:r>
      <w:r w:rsidR="00E82197">
        <w:rPr>
          <w:rFonts w:asciiTheme="minorHAnsi" w:hAnsiTheme="minorHAnsi"/>
          <w:sz w:val="22"/>
          <w:szCs w:val="22"/>
        </w:rPr>
        <w:t>zing seven wins, including 2013</w:t>
      </w:r>
      <w:r w:rsidRPr="0098415D">
        <w:rPr>
          <w:rFonts w:asciiTheme="minorHAnsi" w:hAnsiTheme="minorHAnsi"/>
          <w:sz w:val="22"/>
          <w:szCs w:val="22"/>
        </w:rPr>
        <w:t xml:space="preserve"> as “Las Vegas Magicians of the Year,” their 12-year run at The Rio All-Suite Hotel &amp; Casino makes them one </w:t>
      </w:r>
      <w:r w:rsidR="00E82197">
        <w:rPr>
          <w:rFonts w:asciiTheme="minorHAnsi" w:hAnsiTheme="minorHAnsi"/>
          <w:sz w:val="22"/>
          <w:szCs w:val="22"/>
        </w:rPr>
        <w:t xml:space="preserve">of the longest running and most </w:t>
      </w:r>
      <w:r w:rsidRPr="0098415D">
        <w:rPr>
          <w:rFonts w:asciiTheme="minorHAnsi" w:hAnsiTheme="minorHAnsi"/>
          <w:sz w:val="22"/>
          <w:szCs w:val="22"/>
        </w:rPr>
        <w:t xml:space="preserve">beloved shows in Las Vegas history, outselling every other resident magician on The Strip. </w:t>
      </w:r>
      <w:r w:rsidR="00A10C9B">
        <w:rPr>
          <w:rFonts w:asciiTheme="minorHAnsi" w:hAnsiTheme="minorHAnsi"/>
          <w:sz w:val="22"/>
          <w:szCs w:val="22"/>
        </w:rPr>
        <w:t>T</w:t>
      </w:r>
      <w:r w:rsidR="00E059E3">
        <w:rPr>
          <w:rFonts w:asciiTheme="minorHAnsi" w:hAnsiTheme="minorHAnsi"/>
          <w:sz w:val="22"/>
          <w:szCs w:val="22"/>
        </w:rPr>
        <w:t xml:space="preserve">heir new </w:t>
      </w:r>
      <w:r w:rsidR="00A10C9B">
        <w:rPr>
          <w:rFonts w:asciiTheme="minorHAnsi" w:hAnsiTheme="minorHAnsi"/>
          <w:sz w:val="22"/>
          <w:szCs w:val="22"/>
        </w:rPr>
        <w:t xml:space="preserve">TV </w:t>
      </w:r>
      <w:r w:rsidR="00E059E3">
        <w:rPr>
          <w:rFonts w:asciiTheme="minorHAnsi" w:hAnsiTheme="minorHAnsi"/>
          <w:sz w:val="22"/>
          <w:szCs w:val="22"/>
        </w:rPr>
        <w:t xml:space="preserve">show </w:t>
      </w:r>
      <w:r w:rsidR="00E059E3" w:rsidRPr="00A10C9B">
        <w:rPr>
          <w:rFonts w:asciiTheme="minorHAnsi" w:hAnsiTheme="minorHAnsi"/>
          <w:i/>
          <w:sz w:val="22"/>
          <w:szCs w:val="22"/>
        </w:rPr>
        <w:t xml:space="preserve">Penn &amp; Teller: </w:t>
      </w:r>
      <w:r w:rsidR="00A10C9B">
        <w:rPr>
          <w:rFonts w:asciiTheme="minorHAnsi" w:hAnsiTheme="minorHAnsi"/>
          <w:i/>
          <w:sz w:val="22"/>
          <w:szCs w:val="22"/>
        </w:rPr>
        <w:t>Fool</w:t>
      </w:r>
      <w:r w:rsidR="00E059E3" w:rsidRPr="00A10C9B">
        <w:rPr>
          <w:rFonts w:asciiTheme="minorHAnsi" w:hAnsiTheme="minorHAnsi"/>
          <w:i/>
          <w:sz w:val="22"/>
          <w:szCs w:val="22"/>
        </w:rPr>
        <w:t xml:space="preserve"> Us</w:t>
      </w:r>
      <w:r w:rsidR="00E059E3">
        <w:rPr>
          <w:rFonts w:asciiTheme="minorHAnsi" w:hAnsiTheme="minorHAnsi"/>
          <w:sz w:val="22"/>
          <w:szCs w:val="22"/>
        </w:rPr>
        <w:t xml:space="preserve"> </w:t>
      </w:r>
      <w:r w:rsidR="00A10C9B">
        <w:rPr>
          <w:rFonts w:asciiTheme="minorHAnsi" w:hAnsiTheme="minorHAnsi"/>
          <w:sz w:val="22"/>
          <w:szCs w:val="22"/>
        </w:rPr>
        <w:t>debuted this summer on The CW, featuring European magicians performing their “best trick” for the titular duo for a chance to perform live at Penn &amp; Teller’s Las Vegas venue.</w:t>
      </w:r>
      <w:r w:rsidR="00A10C9B">
        <w:rPr>
          <w:rFonts w:asciiTheme="minorHAnsi" w:hAnsiTheme="minorHAnsi"/>
          <w:sz w:val="22"/>
          <w:szCs w:val="22"/>
        </w:rPr>
        <w:br/>
      </w:r>
      <w:r w:rsidR="009A1132">
        <w:rPr>
          <w:rFonts w:asciiTheme="minorHAnsi" w:hAnsiTheme="minorHAnsi"/>
          <w:sz w:val="20"/>
          <w:szCs w:val="20"/>
        </w:rPr>
        <w:t xml:space="preserve">                                                                                                  </w:t>
      </w:r>
      <w:r w:rsidR="009A1132" w:rsidRPr="008F11F0">
        <w:rPr>
          <w:rFonts w:asciiTheme="minorHAnsi" w:hAnsiTheme="minorHAnsi"/>
          <w:sz w:val="20"/>
          <w:szCs w:val="20"/>
        </w:rPr>
        <w:t>-more-</w:t>
      </w:r>
    </w:p>
    <w:p w14:paraId="7CC56450" w14:textId="77777777" w:rsidR="009A1132" w:rsidRDefault="009A1132" w:rsidP="009A1132">
      <w:pPr>
        <w:rPr>
          <w:rFonts w:asciiTheme="minorHAnsi" w:hAnsiTheme="minorHAnsi"/>
          <w:sz w:val="20"/>
          <w:szCs w:val="20"/>
        </w:rPr>
      </w:pPr>
    </w:p>
    <w:p w14:paraId="3BA63DEF" w14:textId="77777777" w:rsidR="009A1132" w:rsidRPr="008F11F0" w:rsidRDefault="009A1132" w:rsidP="009A1132">
      <w:pPr>
        <w:rPr>
          <w:rFonts w:asciiTheme="minorHAnsi" w:hAnsiTheme="minorHAnsi"/>
          <w:sz w:val="20"/>
          <w:szCs w:val="20"/>
        </w:rPr>
      </w:pPr>
      <w:r w:rsidRPr="008F11F0">
        <w:rPr>
          <w:rFonts w:asciiTheme="minorHAnsi" w:hAnsiTheme="minorHAnsi"/>
          <w:sz w:val="20"/>
          <w:szCs w:val="20"/>
        </w:rPr>
        <w:t xml:space="preserve">Paramount presents </w:t>
      </w:r>
      <w:r>
        <w:rPr>
          <w:rFonts w:asciiTheme="minorHAnsi" w:hAnsiTheme="minorHAnsi"/>
          <w:sz w:val="20"/>
          <w:szCs w:val="20"/>
        </w:rPr>
        <w:t xml:space="preserve">Penn &amp; Teller 10.17 </w:t>
      </w:r>
      <w:r w:rsidRPr="008F11F0">
        <w:rPr>
          <w:rFonts w:asciiTheme="minorHAnsi" w:hAnsiTheme="minorHAnsi"/>
          <w:sz w:val="20"/>
          <w:szCs w:val="20"/>
        </w:rPr>
        <w:t xml:space="preserve">– </w:t>
      </w:r>
      <w:proofErr w:type="spellStart"/>
      <w:r w:rsidRPr="008F11F0">
        <w:rPr>
          <w:rFonts w:asciiTheme="minorHAnsi" w:hAnsiTheme="minorHAnsi"/>
          <w:sz w:val="20"/>
          <w:szCs w:val="20"/>
        </w:rPr>
        <w:t>pg</w:t>
      </w:r>
      <w:proofErr w:type="spellEnd"/>
      <w:r w:rsidRPr="008F11F0">
        <w:rPr>
          <w:rFonts w:asciiTheme="minorHAnsi" w:hAnsiTheme="minorHAnsi"/>
          <w:sz w:val="20"/>
          <w:szCs w:val="20"/>
        </w:rPr>
        <w:t xml:space="preserve"> 2 of 3</w:t>
      </w:r>
    </w:p>
    <w:p w14:paraId="60284B67" w14:textId="36538782" w:rsidR="00A10C9B" w:rsidRPr="008F11F0" w:rsidRDefault="00A10C9B" w:rsidP="009A1132">
      <w:pPr>
        <w:rPr>
          <w:rFonts w:asciiTheme="minorHAnsi" w:hAnsiTheme="minorHAnsi"/>
          <w:sz w:val="20"/>
          <w:szCs w:val="20"/>
        </w:rPr>
      </w:pPr>
      <w:r>
        <w:rPr>
          <w:rFonts w:asciiTheme="minorHAnsi" w:hAnsiTheme="minorHAnsi"/>
          <w:sz w:val="22"/>
          <w:szCs w:val="22"/>
        </w:rPr>
        <w:br/>
      </w:r>
      <w:r w:rsidR="00456575" w:rsidRPr="0098415D">
        <w:rPr>
          <w:rFonts w:asciiTheme="minorHAnsi" w:hAnsiTheme="minorHAnsi"/>
          <w:sz w:val="22"/>
          <w:szCs w:val="22"/>
        </w:rPr>
        <w:t>Their Showtime ser</w:t>
      </w:r>
      <w:r w:rsidR="0098415D">
        <w:rPr>
          <w:rFonts w:asciiTheme="minorHAnsi" w:hAnsiTheme="minorHAnsi"/>
          <w:sz w:val="22"/>
          <w:szCs w:val="22"/>
        </w:rPr>
        <w:t xml:space="preserve">ies, </w:t>
      </w:r>
      <w:r w:rsidR="0098415D" w:rsidRPr="0098415D">
        <w:rPr>
          <w:rFonts w:asciiTheme="minorHAnsi" w:hAnsiTheme="minorHAnsi"/>
          <w:i/>
          <w:sz w:val="22"/>
          <w:szCs w:val="22"/>
        </w:rPr>
        <w:t>Penn &amp; Teller: BS!</w:t>
      </w:r>
      <w:r w:rsidR="0098415D">
        <w:rPr>
          <w:rFonts w:asciiTheme="minorHAnsi" w:hAnsiTheme="minorHAnsi"/>
          <w:sz w:val="22"/>
          <w:szCs w:val="22"/>
        </w:rPr>
        <w:t xml:space="preserve">, </w:t>
      </w:r>
      <w:r w:rsidR="00456575" w:rsidRPr="0098415D">
        <w:rPr>
          <w:rFonts w:asciiTheme="minorHAnsi" w:hAnsiTheme="minorHAnsi"/>
          <w:sz w:val="22"/>
          <w:szCs w:val="22"/>
        </w:rPr>
        <w:t>was nominated for 13 Emmys and is the longest-running series in the history of the network. Th</w:t>
      </w:r>
      <w:r>
        <w:rPr>
          <w:rFonts w:asciiTheme="minorHAnsi" w:hAnsiTheme="minorHAnsi"/>
          <w:sz w:val="22"/>
          <w:szCs w:val="22"/>
        </w:rPr>
        <w:t xml:space="preserve">ey also starred in </w:t>
      </w:r>
      <w:r w:rsidR="0098415D" w:rsidRPr="0098415D">
        <w:rPr>
          <w:rFonts w:asciiTheme="minorHAnsi" w:hAnsiTheme="minorHAnsi"/>
          <w:i/>
          <w:sz w:val="22"/>
          <w:szCs w:val="22"/>
        </w:rPr>
        <w:t>Penn &amp; Teller Tell A Lie</w:t>
      </w:r>
      <w:r w:rsidR="00456575" w:rsidRPr="0098415D">
        <w:rPr>
          <w:rFonts w:asciiTheme="minorHAnsi" w:hAnsiTheme="minorHAnsi"/>
          <w:sz w:val="22"/>
          <w:szCs w:val="22"/>
        </w:rPr>
        <w:t xml:space="preserve"> for the Discovery Channel </w:t>
      </w:r>
      <w:r w:rsidR="0098415D">
        <w:rPr>
          <w:rFonts w:asciiTheme="minorHAnsi" w:hAnsiTheme="minorHAnsi"/>
          <w:sz w:val="22"/>
          <w:szCs w:val="22"/>
        </w:rPr>
        <w:t>in 2011.</w:t>
      </w:r>
      <w:r w:rsidR="00456575" w:rsidRPr="0098415D">
        <w:rPr>
          <w:rFonts w:asciiTheme="minorHAnsi" w:hAnsiTheme="minorHAnsi"/>
          <w:sz w:val="22"/>
          <w:szCs w:val="22"/>
        </w:rPr>
        <w:t xml:space="preserve"> Their acclaimed </w:t>
      </w:r>
      <w:r w:rsidR="0098415D" w:rsidRPr="0098415D">
        <w:rPr>
          <w:rFonts w:asciiTheme="minorHAnsi" w:hAnsiTheme="minorHAnsi"/>
          <w:sz w:val="22"/>
          <w:szCs w:val="22"/>
        </w:rPr>
        <w:t xml:space="preserve">2013 </w:t>
      </w:r>
      <w:r w:rsidR="00456575" w:rsidRPr="0098415D">
        <w:rPr>
          <w:rFonts w:asciiTheme="minorHAnsi" w:hAnsiTheme="minorHAnsi"/>
          <w:sz w:val="22"/>
          <w:szCs w:val="22"/>
        </w:rPr>
        <w:t>docum</w:t>
      </w:r>
      <w:r w:rsidR="0098415D">
        <w:rPr>
          <w:rFonts w:asciiTheme="minorHAnsi" w:hAnsiTheme="minorHAnsi"/>
          <w:sz w:val="22"/>
          <w:szCs w:val="22"/>
        </w:rPr>
        <w:t xml:space="preserve">entary film, </w:t>
      </w:r>
      <w:r w:rsidR="0098415D" w:rsidRPr="0098415D">
        <w:rPr>
          <w:rFonts w:asciiTheme="minorHAnsi" w:hAnsiTheme="minorHAnsi"/>
          <w:i/>
          <w:sz w:val="22"/>
          <w:szCs w:val="22"/>
        </w:rPr>
        <w:t>Tim’s Vermeer</w:t>
      </w:r>
      <w:r w:rsidR="0098415D">
        <w:rPr>
          <w:rFonts w:asciiTheme="minorHAnsi" w:hAnsiTheme="minorHAnsi"/>
          <w:sz w:val="22"/>
          <w:szCs w:val="22"/>
        </w:rPr>
        <w:t xml:space="preserve">, </w:t>
      </w:r>
      <w:r w:rsidR="0098415D" w:rsidRPr="0098415D">
        <w:rPr>
          <w:rFonts w:asciiTheme="minorHAnsi" w:hAnsiTheme="minorHAnsi"/>
          <w:sz w:val="22"/>
          <w:szCs w:val="22"/>
        </w:rPr>
        <w:t>followed</w:t>
      </w:r>
      <w:r w:rsidR="00456575" w:rsidRPr="0098415D">
        <w:rPr>
          <w:rFonts w:asciiTheme="minorHAnsi" w:hAnsiTheme="minorHAnsi"/>
          <w:sz w:val="22"/>
          <w:szCs w:val="22"/>
        </w:rPr>
        <w:t xml:space="preserve"> inventor Tim Jenison on his quest to discover the methods used by Dutch Master painter Johannes Verme</w:t>
      </w:r>
      <w:r w:rsidR="0098415D" w:rsidRPr="0098415D">
        <w:rPr>
          <w:rFonts w:asciiTheme="minorHAnsi" w:hAnsiTheme="minorHAnsi"/>
          <w:sz w:val="22"/>
          <w:szCs w:val="22"/>
        </w:rPr>
        <w:t>er. </w:t>
      </w:r>
    </w:p>
    <w:p w14:paraId="04E18D48" w14:textId="77777777" w:rsidR="00A10C9B" w:rsidRPr="004664C1" w:rsidRDefault="00A10C9B" w:rsidP="00456575">
      <w:pPr>
        <w:pStyle w:val="PlainText"/>
        <w:rPr>
          <w:rFonts w:asciiTheme="minorHAnsi" w:hAnsiTheme="minorHAnsi"/>
          <w:sz w:val="16"/>
          <w:szCs w:val="16"/>
        </w:rPr>
      </w:pPr>
    </w:p>
    <w:p w14:paraId="5BF5C072" w14:textId="77777777" w:rsidR="00456575" w:rsidRPr="0098415D" w:rsidRDefault="00456575" w:rsidP="00456575">
      <w:pPr>
        <w:pStyle w:val="PlainText"/>
        <w:rPr>
          <w:rFonts w:asciiTheme="minorHAnsi" w:hAnsiTheme="minorHAnsi"/>
          <w:sz w:val="22"/>
          <w:szCs w:val="22"/>
        </w:rPr>
      </w:pPr>
      <w:r w:rsidRPr="0098415D">
        <w:rPr>
          <w:rFonts w:asciiTheme="minorHAnsi" w:hAnsiTheme="minorHAnsi"/>
          <w:sz w:val="22"/>
          <w:szCs w:val="22"/>
        </w:rPr>
        <w:t>Along the way, they’ve wri</w:t>
      </w:r>
      <w:r w:rsidR="0098415D" w:rsidRPr="0098415D">
        <w:rPr>
          <w:rFonts w:asciiTheme="minorHAnsi" w:hAnsiTheme="minorHAnsi"/>
          <w:sz w:val="22"/>
          <w:szCs w:val="22"/>
        </w:rPr>
        <w:t xml:space="preserve">tten three </w:t>
      </w:r>
      <w:r w:rsidR="0098415D" w:rsidRPr="0098415D">
        <w:rPr>
          <w:rFonts w:asciiTheme="minorHAnsi" w:hAnsiTheme="minorHAnsi"/>
          <w:i/>
          <w:sz w:val="22"/>
          <w:szCs w:val="22"/>
        </w:rPr>
        <w:t>New York Times</w:t>
      </w:r>
      <w:r w:rsidR="0098415D" w:rsidRPr="0098415D">
        <w:rPr>
          <w:rFonts w:asciiTheme="minorHAnsi" w:hAnsiTheme="minorHAnsi"/>
          <w:sz w:val="22"/>
          <w:szCs w:val="22"/>
        </w:rPr>
        <w:t xml:space="preserve"> best-s</w:t>
      </w:r>
      <w:r w:rsidRPr="0098415D">
        <w:rPr>
          <w:rFonts w:asciiTheme="minorHAnsi" w:hAnsiTheme="minorHAnsi"/>
          <w:sz w:val="22"/>
          <w:szCs w:val="22"/>
        </w:rPr>
        <w:t>ellers, hosted their own Emmy nominated variety show for FX, starred in their own Emmy winning specials for ABC, NBC and Comedy Central and produced the critically lauded feature film documentary </w:t>
      </w:r>
      <w:r w:rsidRPr="0098415D">
        <w:rPr>
          <w:rFonts w:asciiTheme="minorHAnsi" w:hAnsiTheme="minorHAnsi"/>
          <w:i/>
          <w:sz w:val="22"/>
          <w:szCs w:val="22"/>
        </w:rPr>
        <w:t>The Aristocrats</w:t>
      </w:r>
      <w:r w:rsidRPr="0098415D">
        <w:rPr>
          <w:rFonts w:asciiTheme="minorHAnsi" w:hAnsiTheme="minorHAnsi"/>
          <w:sz w:val="22"/>
          <w:szCs w:val="22"/>
        </w:rPr>
        <w:t>.</w:t>
      </w:r>
    </w:p>
    <w:p w14:paraId="7DE4C594" w14:textId="77777777" w:rsidR="0098415D" w:rsidRPr="0098415D" w:rsidRDefault="0098415D" w:rsidP="00456575">
      <w:pPr>
        <w:pStyle w:val="PlainText"/>
        <w:rPr>
          <w:rFonts w:asciiTheme="minorHAnsi" w:hAnsiTheme="minorHAnsi"/>
          <w:sz w:val="22"/>
          <w:szCs w:val="22"/>
        </w:rPr>
      </w:pPr>
    </w:p>
    <w:p w14:paraId="4C7CBBBF" w14:textId="0336B239" w:rsidR="00456575" w:rsidRPr="0098415D" w:rsidRDefault="00456575" w:rsidP="00456575">
      <w:pPr>
        <w:pStyle w:val="PlainText"/>
        <w:rPr>
          <w:rFonts w:asciiTheme="minorHAnsi" w:hAnsiTheme="minorHAnsi"/>
          <w:sz w:val="22"/>
          <w:szCs w:val="22"/>
        </w:rPr>
      </w:pPr>
      <w:r w:rsidRPr="0098415D">
        <w:rPr>
          <w:rFonts w:asciiTheme="minorHAnsi" w:hAnsiTheme="minorHAnsi"/>
          <w:sz w:val="22"/>
          <w:szCs w:val="22"/>
        </w:rPr>
        <w:t>As individua</w:t>
      </w:r>
      <w:r w:rsidR="0098415D" w:rsidRPr="0098415D">
        <w:rPr>
          <w:rFonts w:asciiTheme="minorHAnsi" w:hAnsiTheme="minorHAnsi"/>
          <w:sz w:val="22"/>
          <w:szCs w:val="22"/>
        </w:rPr>
        <w:t xml:space="preserve">ls, they are just as prolific. </w:t>
      </w:r>
      <w:r w:rsidRPr="0098415D">
        <w:rPr>
          <w:rFonts w:asciiTheme="minorHAnsi" w:hAnsiTheme="minorHAnsi"/>
          <w:sz w:val="22"/>
          <w:szCs w:val="22"/>
        </w:rPr>
        <w:t>Teller directed a version of </w:t>
      </w:r>
      <w:r w:rsidRPr="0098415D">
        <w:rPr>
          <w:rFonts w:asciiTheme="minorHAnsi" w:hAnsiTheme="minorHAnsi"/>
          <w:i/>
          <w:sz w:val="22"/>
          <w:szCs w:val="22"/>
        </w:rPr>
        <w:t>Macbeth </w:t>
      </w:r>
      <w:r w:rsidRPr="0098415D">
        <w:rPr>
          <w:rFonts w:asciiTheme="minorHAnsi" w:hAnsiTheme="minorHAnsi"/>
          <w:sz w:val="22"/>
          <w:szCs w:val="22"/>
        </w:rPr>
        <w:t xml:space="preserve">that toured the East Coast to raves from </w:t>
      </w:r>
      <w:r w:rsidRPr="0098415D">
        <w:rPr>
          <w:rFonts w:asciiTheme="minorHAnsi" w:hAnsiTheme="minorHAnsi"/>
          <w:i/>
          <w:sz w:val="22"/>
          <w:szCs w:val="22"/>
        </w:rPr>
        <w:t>The New York Times</w:t>
      </w:r>
      <w:r w:rsidRPr="0098415D">
        <w:rPr>
          <w:rFonts w:asciiTheme="minorHAnsi" w:hAnsiTheme="minorHAnsi"/>
          <w:sz w:val="22"/>
          <w:szCs w:val="22"/>
        </w:rPr>
        <w:t xml:space="preserve"> and </w:t>
      </w:r>
      <w:r w:rsidRPr="0098415D">
        <w:rPr>
          <w:rFonts w:asciiTheme="minorHAnsi" w:hAnsiTheme="minorHAnsi"/>
          <w:i/>
          <w:sz w:val="22"/>
          <w:szCs w:val="22"/>
        </w:rPr>
        <w:t>Wall Street Journal</w:t>
      </w:r>
      <w:r w:rsidRPr="0098415D">
        <w:rPr>
          <w:rFonts w:asciiTheme="minorHAnsi" w:hAnsiTheme="minorHAnsi"/>
          <w:sz w:val="22"/>
          <w:szCs w:val="22"/>
        </w:rPr>
        <w:t xml:space="preserve"> and co-wrote and directed the Off-</w:t>
      </w:r>
      <w:r w:rsidR="0098415D" w:rsidRPr="0098415D">
        <w:rPr>
          <w:rFonts w:asciiTheme="minorHAnsi" w:hAnsiTheme="minorHAnsi"/>
          <w:sz w:val="22"/>
          <w:szCs w:val="22"/>
        </w:rPr>
        <w:t>Broadway thriller</w:t>
      </w:r>
      <w:r w:rsidR="0098415D">
        <w:rPr>
          <w:rFonts w:asciiTheme="minorHAnsi" w:hAnsiTheme="minorHAnsi"/>
          <w:sz w:val="22"/>
          <w:szCs w:val="22"/>
        </w:rPr>
        <w:t xml:space="preserve"> </w:t>
      </w:r>
      <w:r w:rsidR="0098415D" w:rsidRPr="0098415D">
        <w:rPr>
          <w:rFonts w:asciiTheme="minorHAnsi" w:hAnsiTheme="minorHAnsi"/>
          <w:i/>
          <w:sz w:val="22"/>
          <w:szCs w:val="22"/>
        </w:rPr>
        <w:t>Play Dead</w:t>
      </w:r>
      <w:r w:rsidR="0098415D">
        <w:rPr>
          <w:rFonts w:asciiTheme="minorHAnsi" w:hAnsiTheme="minorHAnsi"/>
          <w:sz w:val="22"/>
          <w:szCs w:val="22"/>
        </w:rPr>
        <w:t>.</w:t>
      </w:r>
      <w:r w:rsidR="0098415D" w:rsidRPr="0098415D">
        <w:rPr>
          <w:rFonts w:asciiTheme="minorHAnsi" w:hAnsiTheme="minorHAnsi"/>
          <w:sz w:val="22"/>
          <w:szCs w:val="22"/>
        </w:rPr>
        <w:t> </w:t>
      </w:r>
      <w:r w:rsidRPr="0098415D">
        <w:rPr>
          <w:rFonts w:asciiTheme="minorHAnsi" w:hAnsiTheme="minorHAnsi"/>
          <w:sz w:val="22"/>
          <w:szCs w:val="22"/>
        </w:rPr>
        <w:t xml:space="preserve">Penn </w:t>
      </w:r>
      <w:proofErr w:type="spellStart"/>
      <w:r w:rsidR="0098415D">
        <w:rPr>
          <w:rFonts w:asciiTheme="minorHAnsi" w:hAnsiTheme="minorHAnsi"/>
          <w:sz w:val="22"/>
          <w:szCs w:val="22"/>
        </w:rPr>
        <w:t>Jillette</w:t>
      </w:r>
      <w:proofErr w:type="spellEnd"/>
      <w:r w:rsidR="0098415D">
        <w:rPr>
          <w:rFonts w:asciiTheme="minorHAnsi" w:hAnsiTheme="minorHAnsi"/>
          <w:sz w:val="22"/>
          <w:szCs w:val="22"/>
        </w:rPr>
        <w:t xml:space="preserve"> </w:t>
      </w:r>
      <w:r w:rsidRPr="0098415D">
        <w:rPr>
          <w:rFonts w:asciiTheme="minorHAnsi" w:hAnsiTheme="minorHAnsi"/>
          <w:sz w:val="22"/>
          <w:szCs w:val="22"/>
        </w:rPr>
        <w:t xml:space="preserve">has written three books, including the 2011 </w:t>
      </w:r>
      <w:r w:rsidRPr="0098415D">
        <w:rPr>
          <w:rFonts w:asciiTheme="minorHAnsi" w:hAnsiTheme="minorHAnsi"/>
          <w:i/>
          <w:sz w:val="22"/>
          <w:szCs w:val="22"/>
        </w:rPr>
        <w:t>New York Times</w:t>
      </w:r>
      <w:r w:rsidR="0098415D">
        <w:rPr>
          <w:rFonts w:asciiTheme="minorHAnsi" w:hAnsiTheme="minorHAnsi"/>
          <w:sz w:val="22"/>
          <w:szCs w:val="22"/>
        </w:rPr>
        <w:t xml:space="preserve"> best s</w:t>
      </w:r>
      <w:r w:rsidR="00E82197">
        <w:rPr>
          <w:rFonts w:asciiTheme="minorHAnsi" w:hAnsiTheme="minorHAnsi"/>
          <w:sz w:val="22"/>
          <w:szCs w:val="22"/>
        </w:rPr>
        <w:t xml:space="preserve">eller </w:t>
      </w:r>
      <w:r w:rsidRPr="0098415D">
        <w:rPr>
          <w:rFonts w:asciiTheme="minorHAnsi" w:hAnsiTheme="minorHAnsi"/>
          <w:sz w:val="22"/>
          <w:szCs w:val="22"/>
        </w:rPr>
        <w:t>“God No!”, hosted the NBC game show </w:t>
      </w:r>
      <w:r w:rsidRPr="0098415D">
        <w:rPr>
          <w:rFonts w:asciiTheme="minorHAnsi" w:hAnsiTheme="minorHAnsi"/>
          <w:i/>
          <w:sz w:val="22"/>
          <w:szCs w:val="22"/>
        </w:rPr>
        <w:t>Identity</w:t>
      </w:r>
      <w:r w:rsidR="0098415D">
        <w:rPr>
          <w:rFonts w:asciiTheme="minorHAnsi" w:hAnsiTheme="minorHAnsi"/>
          <w:i/>
          <w:sz w:val="22"/>
          <w:szCs w:val="22"/>
        </w:rPr>
        <w:t>,</w:t>
      </w:r>
      <w:r w:rsidRPr="0098415D">
        <w:rPr>
          <w:rFonts w:asciiTheme="minorHAnsi" w:hAnsiTheme="minorHAnsi"/>
          <w:sz w:val="22"/>
          <w:szCs w:val="22"/>
        </w:rPr>
        <w:t xml:space="preserve"> donned his ballroom shoes for the 2008 season of ABC’s hit </w:t>
      </w:r>
      <w:r w:rsidRPr="0098415D">
        <w:rPr>
          <w:rFonts w:asciiTheme="minorHAnsi" w:hAnsiTheme="minorHAnsi"/>
          <w:i/>
          <w:sz w:val="22"/>
          <w:szCs w:val="22"/>
        </w:rPr>
        <w:t>Dancing With The Stars</w:t>
      </w:r>
      <w:r w:rsidR="0098415D">
        <w:rPr>
          <w:rFonts w:asciiTheme="minorHAnsi" w:hAnsiTheme="minorHAnsi"/>
          <w:sz w:val="22"/>
          <w:szCs w:val="22"/>
        </w:rPr>
        <w:t xml:space="preserve">, and </w:t>
      </w:r>
      <w:r w:rsidR="0098415D" w:rsidRPr="0098415D">
        <w:rPr>
          <w:rFonts w:asciiTheme="minorHAnsi" w:hAnsiTheme="minorHAnsi"/>
          <w:sz w:val="22"/>
          <w:szCs w:val="22"/>
        </w:rPr>
        <w:t xml:space="preserve">showed his business savvy on the </w:t>
      </w:r>
      <w:r w:rsidR="0098415D">
        <w:rPr>
          <w:rFonts w:asciiTheme="minorHAnsi" w:hAnsiTheme="minorHAnsi"/>
          <w:sz w:val="22"/>
          <w:szCs w:val="22"/>
        </w:rPr>
        <w:t xml:space="preserve">2013 season of NBC’s </w:t>
      </w:r>
      <w:r w:rsidR="0098415D" w:rsidRPr="0098415D">
        <w:rPr>
          <w:rFonts w:asciiTheme="minorHAnsi" w:hAnsiTheme="minorHAnsi"/>
          <w:i/>
          <w:sz w:val="22"/>
          <w:szCs w:val="22"/>
        </w:rPr>
        <w:t>All-Star Celebrity Apprentice</w:t>
      </w:r>
      <w:r w:rsidR="0098415D">
        <w:rPr>
          <w:rFonts w:asciiTheme="minorHAnsi" w:hAnsiTheme="minorHAnsi"/>
          <w:sz w:val="22"/>
          <w:szCs w:val="22"/>
        </w:rPr>
        <w:t>.</w:t>
      </w:r>
    </w:p>
    <w:p w14:paraId="683B6753" w14:textId="77777777" w:rsidR="0098415D" w:rsidRPr="0098415D" w:rsidRDefault="0098415D" w:rsidP="00456575">
      <w:pPr>
        <w:pStyle w:val="PlainText"/>
        <w:rPr>
          <w:rFonts w:asciiTheme="minorHAnsi" w:hAnsiTheme="minorHAnsi"/>
          <w:sz w:val="22"/>
          <w:szCs w:val="22"/>
        </w:rPr>
      </w:pPr>
    </w:p>
    <w:p w14:paraId="49F7CC4B" w14:textId="645FDD64" w:rsidR="00456575" w:rsidRPr="0098415D" w:rsidRDefault="00456575" w:rsidP="00456575">
      <w:pPr>
        <w:pStyle w:val="PlainText"/>
        <w:rPr>
          <w:rFonts w:asciiTheme="minorHAnsi" w:hAnsiTheme="minorHAnsi"/>
          <w:sz w:val="22"/>
          <w:szCs w:val="22"/>
        </w:rPr>
      </w:pPr>
      <w:r w:rsidRPr="0098415D">
        <w:rPr>
          <w:rFonts w:asciiTheme="minorHAnsi" w:hAnsiTheme="minorHAnsi"/>
          <w:sz w:val="22"/>
          <w:szCs w:val="22"/>
        </w:rPr>
        <w:t xml:space="preserve">With inclusions in the </w:t>
      </w:r>
      <w:r w:rsidRPr="00E059E3">
        <w:rPr>
          <w:rFonts w:asciiTheme="minorHAnsi" w:hAnsiTheme="minorHAnsi"/>
          <w:i/>
          <w:sz w:val="22"/>
          <w:szCs w:val="22"/>
        </w:rPr>
        <w:t>New York Times</w:t>
      </w:r>
      <w:r w:rsidR="00E059E3">
        <w:rPr>
          <w:rFonts w:asciiTheme="minorHAnsi" w:hAnsiTheme="minorHAnsi"/>
          <w:sz w:val="22"/>
          <w:szCs w:val="22"/>
        </w:rPr>
        <w:t xml:space="preserve"> crossword p</w:t>
      </w:r>
      <w:r w:rsidRPr="0098415D">
        <w:rPr>
          <w:rFonts w:asciiTheme="minorHAnsi" w:hAnsiTheme="minorHAnsi"/>
          <w:sz w:val="22"/>
          <w:szCs w:val="22"/>
        </w:rPr>
        <w:t>uzzle, as answers on </w:t>
      </w:r>
      <w:r w:rsidRPr="00E059E3">
        <w:rPr>
          <w:rFonts w:asciiTheme="minorHAnsi" w:hAnsiTheme="minorHAnsi"/>
          <w:i/>
          <w:sz w:val="22"/>
          <w:szCs w:val="22"/>
        </w:rPr>
        <w:t>Jeopardy </w:t>
      </w:r>
      <w:r w:rsidRPr="0098415D">
        <w:rPr>
          <w:rFonts w:asciiTheme="minorHAnsi" w:hAnsiTheme="minorHAnsi"/>
          <w:sz w:val="22"/>
          <w:szCs w:val="22"/>
        </w:rPr>
        <w:t>and </w:t>
      </w:r>
      <w:r w:rsidRPr="00E059E3">
        <w:rPr>
          <w:rFonts w:asciiTheme="minorHAnsi" w:hAnsiTheme="minorHAnsi"/>
          <w:i/>
          <w:sz w:val="22"/>
          <w:szCs w:val="22"/>
        </w:rPr>
        <w:t>Who Wants To Be A Millionaire</w:t>
      </w:r>
      <w:r w:rsidRPr="0098415D">
        <w:rPr>
          <w:rFonts w:asciiTheme="minorHAnsi" w:hAnsiTheme="minorHAnsi"/>
          <w:sz w:val="22"/>
          <w:szCs w:val="22"/>
        </w:rPr>
        <w:t>, their status as cultural icons and the preeminent duo in comedy was once again reinforced when Katy Perry personally asked them to co-star in the video for her #1 song, “Waking Up in Vegas.”</w:t>
      </w:r>
      <w:r w:rsidR="0098415D" w:rsidRPr="0098415D">
        <w:rPr>
          <w:rFonts w:asciiTheme="minorHAnsi" w:hAnsiTheme="minorHAnsi"/>
          <w:sz w:val="22"/>
          <w:szCs w:val="22"/>
        </w:rPr>
        <w:t xml:space="preserve"> </w:t>
      </w:r>
      <w:r w:rsidRPr="0098415D">
        <w:rPr>
          <w:rFonts w:asciiTheme="minorHAnsi" w:hAnsiTheme="minorHAnsi"/>
          <w:sz w:val="22"/>
          <w:szCs w:val="22"/>
        </w:rPr>
        <w:t>In April 2013</w:t>
      </w:r>
      <w:r w:rsidR="00E82197">
        <w:rPr>
          <w:rFonts w:asciiTheme="minorHAnsi" w:hAnsiTheme="minorHAnsi"/>
          <w:sz w:val="22"/>
          <w:szCs w:val="22"/>
        </w:rPr>
        <w:t>,</w:t>
      </w:r>
      <w:r w:rsidRPr="0098415D">
        <w:rPr>
          <w:rFonts w:asciiTheme="minorHAnsi" w:hAnsiTheme="minorHAnsi"/>
          <w:sz w:val="22"/>
          <w:szCs w:val="22"/>
        </w:rPr>
        <w:t xml:space="preserve"> they were honored with their very own star on the Hollywood Walk of Fame.</w:t>
      </w:r>
      <w:r w:rsidR="00E70BE4">
        <w:rPr>
          <w:rFonts w:asciiTheme="minorHAnsi" w:hAnsiTheme="minorHAnsi"/>
          <w:sz w:val="22"/>
          <w:szCs w:val="22"/>
        </w:rPr>
        <w:t xml:space="preserve"> For more information, visit </w:t>
      </w:r>
      <w:hyperlink r:id="rId15" w:history="1">
        <w:r w:rsidR="00E70BE4" w:rsidRPr="00E70BE4">
          <w:rPr>
            <w:rStyle w:val="Hyperlink"/>
            <w:rFonts w:asciiTheme="minorHAnsi" w:hAnsiTheme="minorHAnsi"/>
            <w:b/>
            <w:color w:val="0070C0"/>
            <w:sz w:val="22"/>
            <w:szCs w:val="22"/>
          </w:rPr>
          <w:t>PennAndTeller.net</w:t>
        </w:r>
      </w:hyperlink>
      <w:r w:rsidR="00E70BE4">
        <w:rPr>
          <w:rFonts w:asciiTheme="minorHAnsi" w:hAnsiTheme="minorHAnsi"/>
          <w:sz w:val="22"/>
          <w:szCs w:val="22"/>
        </w:rPr>
        <w:t>.</w:t>
      </w:r>
    </w:p>
    <w:p w14:paraId="42653DBA" w14:textId="77777777" w:rsidR="00456575" w:rsidRDefault="00456575" w:rsidP="00456575">
      <w:pPr>
        <w:pStyle w:val="PlainText"/>
        <w:rPr>
          <w:rFonts w:ascii="Courier" w:hAnsi="Courier"/>
        </w:rPr>
      </w:pPr>
    </w:p>
    <w:p w14:paraId="607CBF20" w14:textId="6F07D2B9" w:rsidR="004664C1" w:rsidRPr="00462486" w:rsidRDefault="004664C1" w:rsidP="004664C1">
      <w:pPr>
        <w:rPr>
          <w:rFonts w:asciiTheme="minorHAnsi" w:hAnsiTheme="minorHAnsi"/>
          <w:sz w:val="22"/>
          <w:szCs w:val="22"/>
        </w:rPr>
      </w:pPr>
      <w:r w:rsidRPr="00462486">
        <w:rPr>
          <w:rFonts w:asciiTheme="minorHAnsi" w:hAnsiTheme="minorHAnsi"/>
          <w:b/>
          <w:sz w:val="22"/>
          <w:szCs w:val="22"/>
        </w:rPr>
        <w:t>Penn &amp; Teller</w:t>
      </w:r>
      <w:r w:rsidRPr="00462486">
        <w:rPr>
          <w:rFonts w:asciiTheme="minorHAnsi" w:hAnsiTheme="minorHAnsi"/>
          <w:sz w:val="22"/>
          <w:szCs w:val="22"/>
        </w:rPr>
        <w:t xml:space="preserve"> is sponsored by </w:t>
      </w:r>
      <w:r w:rsidRPr="00462486">
        <w:rPr>
          <w:rFonts w:asciiTheme="minorHAnsi" w:hAnsiTheme="minorHAnsi"/>
          <w:b/>
          <w:sz w:val="22"/>
          <w:szCs w:val="22"/>
        </w:rPr>
        <w:t>Comfort Suites Aurora</w:t>
      </w:r>
      <w:r w:rsidRPr="00462486">
        <w:rPr>
          <w:rFonts w:asciiTheme="minorHAnsi" w:hAnsiTheme="minorHAnsi"/>
          <w:sz w:val="22"/>
          <w:szCs w:val="22"/>
        </w:rPr>
        <w:t xml:space="preserve"> and </w:t>
      </w:r>
      <w:proofErr w:type="spellStart"/>
      <w:r w:rsidRPr="00462486">
        <w:rPr>
          <w:rFonts w:asciiTheme="minorHAnsi" w:hAnsiTheme="minorHAnsi"/>
          <w:b/>
          <w:sz w:val="22"/>
          <w:szCs w:val="22"/>
        </w:rPr>
        <w:t>Sikich</w:t>
      </w:r>
      <w:proofErr w:type="spellEnd"/>
      <w:r w:rsidRPr="00462486">
        <w:rPr>
          <w:rFonts w:asciiTheme="minorHAnsi" w:hAnsiTheme="minorHAnsi"/>
          <w:sz w:val="22"/>
          <w:szCs w:val="22"/>
        </w:rPr>
        <w:t>.</w:t>
      </w:r>
      <w:r>
        <w:rPr>
          <w:rFonts w:asciiTheme="minorHAnsi" w:hAnsiTheme="minorHAnsi"/>
          <w:sz w:val="22"/>
          <w:szCs w:val="22"/>
        </w:rPr>
        <w:t xml:space="preserve"> </w:t>
      </w:r>
    </w:p>
    <w:p w14:paraId="6D2DF58D" w14:textId="77777777" w:rsidR="004664C1" w:rsidRPr="008B4573" w:rsidRDefault="004664C1" w:rsidP="004664C1">
      <w:pPr>
        <w:rPr>
          <w:rFonts w:asciiTheme="minorHAnsi" w:hAnsiTheme="minorHAnsi"/>
          <w:sz w:val="16"/>
          <w:szCs w:val="16"/>
        </w:rPr>
      </w:pPr>
    </w:p>
    <w:p w14:paraId="22278096" w14:textId="77777777" w:rsidR="004664C1" w:rsidRPr="009D6F40" w:rsidRDefault="004664C1" w:rsidP="00456575">
      <w:pPr>
        <w:pStyle w:val="PlainText"/>
        <w:rPr>
          <w:rFonts w:ascii="Courier" w:hAnsi="Courier"/>
        </w:rPr>
      </w:pPr>
    </w:p>
    <w:p w14:paraId="40FDD24D" w14:textId="4CBD375F"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E059E3">
        <w:rPr>
          <w:rFonts w:asciiTheme="minorHAnsi" w:hAnsiTheme="minorHAnsi"/>
          <w:b/>
          <w:sz w:val="22"/>
          <w:szCs w:val="22"/>
        </w:rPr>
        <w:t>Penn &amp; Teller</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BA3B1F" w:rsidRPr="00BA3B1F">
        <w:rPr>
          <w:rFonts w:asciiTheme="minorHAnsi" w:hAnsiTheme="minorHAnsi"/>
          <w:b/>
          <w:sz w:val="22"/>
          <w:szCs w:val="22"/>
        </w:rPr>
        <w:t>The Happy Together Tour</w:t>
      </w:r>
      <w:r w:rsidR="00BA3B1F">
        <w:rPr>
          <w:rFonts w:asciiTheme="minorHAnsi" w:hAnsiTheme="minorHAnsi"/>
          <w:sz w:val="22"/>
          <w:szCs w:val="22"/>
        </w:rPr>
        <w:t xml:space="preserve"> (Aug. 22), </w:t>
      </w:r>
      <w:r w:rsidR="00C622B6">
        <w:rPr>
          <w:rFonts w:asciiTheme="minorHAnsi" w:hAnsiTheme="minorHAnsi"/>
          <w:sz w:val="22"/>
          <w:szCs w:val="22"/>
        </w:rPr>
        <w:t xml:space="preserve">11-year-old rap phenom </w:t>
      </w:r>
      <w:r w:rsidR="00C622B6" w:rsidRPr="003A4438">
        <w:rPr>
          <w:rFonts w:asciiTheme="minorHAnsi" w:hAnsiTheme="minorHAnsi"/>
          <w:b/>
          <w:sz w:val="22"/>
          <w:szCs w:val="22"/>
        </w:rPr>
        <w:t>Matty B</w:t>
      </w:r>
      <w:r w:rsidR="00C622B6">
        <w:rPr>
          <w:rFonts w:asciiTheme="minorHAnsi" w:hAnsiTheme="minorHAnsi"/>
          <w:sz w:val="22"/>
          <w:szCs w:val="22"/>
        </w:rPr>
        <w:t xml:space="preserve"> (Aug. 23), </w:t>
      </w:r>
      <w:r w:rsidR="00E059E3" w:rsidRPr="009A1132">
        <w:rPr>
          <w:rFonts w:asciiTheme="minorHAnsi" w:hAnsiTheme="minorHAnsi"/>
          <w:b/>
          <w:sz w:val="22"/>
          <w:szCs w:val="22"/>
        </w:rPr>
        <w:t>Donny &amp; Marie</w:t>
      </w:r>
      <w:r w:rsidR="00E059E3">
        <w:rPr>
          <w:rFonts w:asciiTheme="minorHAnsi" w:hAnsiTheme="minorHAnsi"/>
          <w:sz w:val="22"/>
          <w:szCs w:val="22"/>
        </w:rPr>
        <w:t xml:space="preserve"> (Aug. 27-31), </w:t>
      </w:r>
      <w:r w:rsidR="00E059E3">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E70BE4" w:rsidRPr="00840167">
        <w:rPr>
          <w:rFonts w:asciiTheme="minorHAnsi" w:hAnsiTheme="minorHAnsi"/>
          <w:b/>
          <w:sz w:val="22"/>
          <w:szCs w:val="22"/>
        </w:rPr>
        <w:t xml:space="preserve"> The Platinum Tour "Celebrating 20 Years"</w:t>
      </w:r>
      <w:r w:rsidR="00E70BE4">
        <w:rPr>
          <w:rFonts w:asciiTheme="minorHAnsi" w:hAnsiTheme="minorHAnsi"/>
          <w:b/>
          <w:sz w:val="22"/>
          <w:szCs w:val="22"/>
        </w:rPr>
        <w:t xml:space="preserve"> </w:t>
      </w:r>
      <w:r w:rsidR="00C622B6">
        <w:rPr>
          <w:rFonts w:asciiTheme="minorHAnsi" w:hAnsiTheme="minorHAnsi"/>
          <w:sz w:val="22"/>
          <w:szCs w:val="22"/>
        </w:rPr>
        <w:t xml:space="preserve">(Oct.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E70BE4">
        <w:rPr>
          <w:rFonts w:asciiTheme="minorHAnsi" w:hAnsiTheme="minorHAns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622B6" w:rsidRPr="00A95A51">
        <w:rPr>
          <w:rFonts w:asciiTheme="minorHAnsi" w:hAnsiTheme="minorHAnsi"/>
          <w:b/>
          <w:sz w:val="22"/>
          <w:szCs w:val="22"/>
        </w:rPr>
        <w:t>Spank! The Fifty Shades Parody</w:t>
      </w:r>
      <w:r w:rsidR="00C622B6">
        <w:rPr>
          <w:rFonts w:asciiTheme="minorHAnsi" w:hAnsiTheme="minorHAnsi"/>
          <w:sz w:val="22"/>
          <w:szCs w:val="22"/>
        </w:rPr>
        <w:t xml:space="preserve"> (Oct. 24), </w:t>
      </w:r>
      <w:r w:rsidR="00C622B6" w:rsidRPr="00A95A51">
        <w:rPr>
          <w:rFonts w:asciiTheme="minorHAnsi" w:hAnsiTheme="minorHAnsi"/>
          <w:b/>
          <w:sz w:val="22"/>
          <w:szCs w:val="22"/>
        </w:rPr>
        <w:t>Jerry Lewis</w:t>
      </w:r>
      <w:r w:rsidR="00C622B6">
        <w:rPr>
          <w:rFonts w:asciiTheme="minorHAnsi" w:hAnsiTheme="minorHAnsi"/>
          <w:sz w:val="22"/>
          <w:szCs w:val="22"/>
        </w:rPr>
        <w:t xml:space="preserve"> (Oct. 26), </w:t>
      </w:r>
      <w:r w:rsidR="00C622B6" w:rsidRPr="00A95A51">
        <w:rPr>
          <w:rFonts w:asciiTheme="minorHAnsi" w:hAnsiTheme="minorHAnsi"/>
          <w:b/>
          <w:sz w:val="22"/>
          <w:szCs w:val="22"/>
        </w:rPr>
        <w:t>Recycled Percussion</w:t>
      </w:r>
      <w:r w:rsidR="00C622B6">
        <w:rPr>
          <w:rFonts w:asciiTheme="minorHAnsi" w:hAnsiTheme="minorHAnsi"/>
          <w:sz w:val="22"/>
          <w:szCs w:val="22"/>
        </w:rPr>
        <w:t xml:space="preserve"> (Nov. 1),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A95A51">
        <w:rPr>
          <w:rFonts w:asciiTheme="minorHAnsi" w:hAnsiTheme="minorHAnsi"/>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the Copley Theatre),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E82197">
        <w:rPr>
          <w:rFonts w:asciiTheme="minorHAnsi" w:hAnsiTheme="minorHAnsi"/>
          <w:sz w:val="22"/>
        </w:rPr>
        <w:t>, 2015</w:t>
      </w:r>
      <w:r w:rsidR="00C622B6">
        <w:rPr>
          <w:rFonts w:asciiTheme="minorHAnsi" w:hAnsiTheme="minorHAnsi"/>
          <w:sz w:val="22"/>
        </w:rPr>
        <w:t xml:space="preserve">), </w:t>
      </w:r>
      <w:r w:rsidR="00C622B6" w:rsidRPr="00DE5C14">
        <w:rPr>
          <w:rFonts w:asciiTheme="minorHAnsi" w:hAnsiTheme="minorHAnsi"/>
          <w:b/>
          <w:sz w:val="22"/>
        </w:rPr>
        <w:t>The Second City Dysfunctional Holiday Revue</w:t>
      </w:r>
      <w:r w:rsidR="00C622B6">
        <w:rPr>
          <w:rFonts w:asciiTheme="minorHAnsi" w:hAnsiTheme="minorHAnsi"/>
          <w:sz w:val="22"/>
        </w:rPr>
        <w:t xml:space="preserve"> (Dec. 5-21, in the Copley Theatre),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Pr>
          <w:rFonts w:asciiTheme="minorHAnsi" w:hAnsiTheme="minorHAnsi"/>
          <w:b/>
          <w:sz w:val="22"/>
        </w:rPr>
        <w:t>Defending the Cavema</w:t>
      </w:r>
      <w:r w:rsidR="00C622B6" w:rsidRPr="00A95A51">
        <w:rPr>
          <w:rFonts w:asciiTheme="minorHAnsi" w:hAnsiTheme="minorHAnsi"/>
          <w:b/>
          <w:sz w:val="22"/>
        </w:rPr>
        <w:t>n</w:t>
      </w:r>
      <w:r w:rsidR="00C622B6">
        <w:rPr>
          <w:rFonts w:asciiTheme="minorHAnsi" w:hAnsiTheme="minorHAnsi"/>
          <w:sz w:val="22"/>
        </w:rPr>
        <w:t xml:space="preserve"> (Mar. 13-29, in the Copley Theatre), </w:t>
      </w:r>
      <w:r w:rsidR="00C622B6" w:rsidRPr="00A95A51">
        <w:rPr>
          <w:rFonts w:asciiTheme="minorHAnsi" w:hAnsiTheme="minorHAnsi"/>
          <w:b/>
          <w:i/>
          <w:sz w:val="22"/>
        </w:rPr>
        <w:t>Les Miserables</w:t>
      </w:r>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r w:rsidR="00C622B6">
        <w:rPr>
          <w:rFonts w:asciiTheme="minorHAnsi" w:hAnsiTheme="minorHAnsi"/>
          <w:sz w:val="22"/>
        </w:rPr>
        <w:t xml:space="preserve"> (Apr. 30), and gal pal favorite </w:t>
      </w:r>
      <w:r w:rsidR="00C622B6" w:rsidRPr="00A95A51">
        <w:rPr>
          <w:rFonts w:asciiTheme="minorHAnsi" w:hAnsiTheme="minorHAnsi"/>
          <w:b/>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14:paraId="6479A39F" w14:textId="77777777" w:rsidR="00450618" w:rsidRPr="00720533" w:rsidRDefault="00450618" w:rsidP="008B4573">
      <w:pPr>
        <w:rPr>
          <w:rFonts w:asciiTheme="minorHAnsi" w:hAnsiTheme="minorHAnsi" w:cstheme="minorHAnsi"/>
          <w:sz w:val="16"/>
          <w:szCs w:val="16"/>
        </w:rPr>
      </w:pPr>
    </w:p>
    <w:p w14:paraId="2986E7D3" w14:textId="77777777"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16"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14:paraId="3778540F" w14:textId="77777777" w:rsidR="00AB3131" w:rsidRPr="00AB3131" w:rsidRDefault="00AB3131" w:rsidP="00D178C6">
      <w:pPr>
        <w:rPr>
          <w:rFonts w:ascii="Calibri" w:hAnsi="Calibri"/>
          <w:b/>
          <w:sz w:val="16"/>
          <w:szCs w:val="16"/>
          <w:u w:val="single"/>
        </w:rPr>
      </w:pPr>
    </w:p>
    <w:p w14:paraId="1859362C" w14:textId="77777777" w:rsidR="009A1132" w:rsidRDefault="009A1132" w:rsidP="009A1132">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14:paraId="3180045D" w14:textId="77777777" w:rsidR="009A1132" w:rsidRDefault="009A1132" w:rsidP="009A1132">
      <w:pPr>
        <w:rPr>
          <w:rFonts w:asciiTheme="minorHAnsi" w:hAnsiTheme="minorHAnsi"/>
          <w:sz w:val="20"/>
          <w:szCs w:val="20"/>
        </w:rPr>
      </w:pPr>
    </w:p>
    <w:p w14:paraId="1734257B" w14:textId="77777777" w:rsidR="009A1132" w:rsidRDefault="009A1132" w:rsidP="009A1132">
      <w:pPr>
        <w:rPr>
          <w:rFonts w:asciiTheme="minorHAnsi" w:hAnsiTheme="minorHAnsi"/>
          <w:sz w:val="20"/>
          <w:szCs w:val="20"/>
        </w:rPr>
      </w:pPr>
    </w:p>
    <w:p w14:paraId="468EA67E" w14:textId="77777777" w:rsidR="009A1132" w:rsidRPr="008F11F0" w:rsidRDefault="009A1132" w:rsidP="009A1132">
      <w:pPr>
        <w:rPr>
          <w:rFonts w:asciiTheme="minorHAnsi" w:hAnsiTheme="minorHAnsi"/>
          <w:sz w:val="20"/>
          <w:szCs w:val="20"/>
        </w:rPr>
      </w:pPr>
      <w:r w:rsidRPr="008F11F0">
        <w:rPr>
          <w:rFonts w:asciiTheme="minorHAnsi" w:hAnsiTheme="minorHAnsi"/>
          <w:sz w:val="20"/>
          <w:szCs w:val="20"/>
        </w:rPr>
        <w:t xml:space="preserve">Paramount presents </w:t>
      </w:r>
      <w:r>
        <w:rPr>
          <w:rFonts w:asciiTheme="minorHAnsi" w:hAnsiTheme="minorHAnsi"/>
          <w:sz w:val="20"/>
          <w:szCs w:val="20"/>
        </w:rPr>
        <w:t xml:space="preserve">Penn &amp; Teller 10.17 – </w:t>
      </w:r>
      <w:proofErr w:type="spellStart"/>
      <w:r>
        <w:rPr>
          <w:rFonts w:asciiTheme="minorHAnsi" w:hAnsiTheme="minorHAnsi"/>
          <w:sz w:val="20"/>
          <w:szCs w:val="20"/>
        </w:rPr>
        <w:t>pg</w:t>
      </w:r>
      <w:proofErr w:type="spellEnd"/>
      <w:r>
        <w:rPr>
          <w:rFonts w:asciiTheme="minorHAnsi" w:hAnsiTheme="minorHAnsi"/>
          <w:sz w:val="20"/>
          <w:szCs w:val="20"/>
        </w:rPr>
        <w:t xml:space="preserve"> 3</w:t>
      </w:r>
      <w:r w:rsidRPr="008F11F0">
        <w:rPr>
          <w:rFonts w:asciiTheme="minorHAnsi" w:hAnsiTheme="minorHAnsi"/>
          <w:sz w:val="20"/>
          <w:szCs w:val="20"/>
        </w:rPr>
        <w:t xml:space="preserve"> of 3</w:t>
      </w:r>
    </w:p>
    <w:p w14:paraId="1E3D8517" w14:textId="77777777" w:rsidR="00896CC5" w:rsidRPr="007F04DC" w:rsidRDefault="00A33ACF" w:rsidP="00896CC5">
      <w:pPr>
        <w:rPr>
          <w:sz w:val="22"/>
          <w:szCs w:val="22"/>
          <w:u w:val="single"/>
        </w:rPr>
      </w:pPr>
      <w:r>
        <w:rPr>
          <w:rFonts w:ascii="Calibri" w:hAnsi="Calibri" w:cs="Calibri"/>
          <w:b/>
          <w:bCs/>
          <w:sz w:val="22"/>
          <w:szCs w:val="22"/>
          <w:u w:val="single"/>
        </w:rPr>
        <w:br/>
      </w:r>
      <w:r w:rsidR="00896CC5" w:rsidRPr="007F04DC">
        <w:rPr>
          <w:rFonts w:ascii="Calibri" w:hAnsi="Calibri" w:cs="Calibri"/>
          <w:b/>
          <w:bCs/>
          <w:sz w:val="22"/>
          <w:szCs w:val="22"/>
          <w:u w:val="single"/>
        </w:rPr>
        <w:t>About The Paramount Theatre</w:t>
      </w:r>
    </w:p>
    <w:p w14:paraId="39277B54" w14:textId="77777777" w:rsidR="00896CC5" w:rsidRPr="00CE2439" w:rsidRDefault="00896CC5" w:rsidP="00896CC5">
      <w:pPr>
        <w:rPr>
          <w:sz w:val="16"/>
          <w:szCs w:val="16"/>
        </w:rPr>
      </w:pPr>
      <w:r w:rsidRPr="00CE2439">
        <w:rPr>
          <w:sz w:val="16"/>
          <w:szCs w:val="16"/>
        </w:rPr>
        <w:t> </w:t>
      </w:r>
    </w:p>
    <w:p w14:paraId="3AB3134B" w14:textId="77777777"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14:paraId="02F7EC8E" w14:textId="77777777" w:rsidR="00462486" w:rsidRPr="000B77DF" w:rsidRDefault="00462486" w:rsidP="00462486">
      <w:pPr>
        <w:rPr>
          <w:rFonts w:asciiTheme="minorHAnsi" w:hAnsiTheme="minorHAnsi"/>
          <w:sz w:val="12"/>
          <w:szCs w:val="16"/>
        </w:rPr>
      </w:pPr>
    </w:p>
    <w:p w14:paraId="0A8B55B1" w14:textId="77777777"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14:paraId="1E632738" w14:textId="77777777" w:rsidR="00A33ACF" w:rsidRDefault="00A33ACF" w:rsidP="00A33ACF">
      <w:pPr>
        <w:rPr>
          <w:rFonts w:asciiTheme="minorHAnsi" w:hAnsiTheme="minorHAnsi" w:cs="Calibri"/>
          <w:sz w:val="22"/>
        </w:rPr>
      </w:pPr>
      <w:r w:rsidRPr="007337E7">
        <w:rPr>
          <w:rFonts w:asciiTheme="minorHAnsi" w:hAnsiTheme="minorHAnsi" w:cs="Calibri"/>
          <w:sz w:val="22"/>
        </w:rPr>
        <w:t>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14:paraId="5CE4407F" w14:textId="77777777" w:rsidR="00462486" w:rsidRPr="007337E7" w:rsidRDefault="00462486" w:rsidP="00462486">
      <w:pPr>
        <w:rPr>
          <w:rFonts w:asciiTheme="minorHAnsi" w:hAnsiTheme="minorHAnsi" w:cs="Calibri"/>
          <w:sz w:val="22"/>
        </w:rPr>
      </w:pPr>
      <w:r w:rsidRPr="007337E7">
        <w:rPr>
          <w:rFonts w:asciiTheme="minorHAnsi" w:hAnsiTheme="minorHAnsi" w:cs="Calibri"/>
          <w:sz w:val="22"/>
        </w:rPr>
        <w:t>restoration.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14:paraId="3B8B27F8" w14:textId="77777777" w:rsidR="00462486" w:rsidRPr="000B77DF" w:rsidRDefault="00462486" w:rsidP="00462486">
      <w:pPr>
        <w:rPr>
          <w:rFonts w:asciiTheme="minorHAnsi" w:hAnsiTheme="minorHAnsi"/>
          <w:sz w:val="12"/>
        </w:rPr>
      </w:pPr>
    </w:p>
    <w:p w14:paraId="64893B25" w14:textId="77777777" w:rsidR="00462486" w:rsidRPr="004B6DDD" w:rsidRDefault="00462486" w:rsidP="00462486">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17"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14:paraId="7FAEE36A" w14:textId="77777777" w:rsidR="00462486" w:rsidRPr="000B77DF" w:rsidRDefault="00462486" w:rsidP="00462486">
      <w:pPr>
        <w:rPr>
          <w:rFonts w:asciiTheme="minorHAnsi" w:hAnsiTheme="minorHAnsi"/>
          <w:sz w:val="12"/>
        </w:rPr>
      </w:pPr>
    </w:p>
    <w:p w14:paraId="735745B4" w14:textId="77777777" w:rsidR="00462486" w:rsidRPr="000B77DF" w:rsidRDefault="00462486" w:rsidP="00462486">
      <w:pPr>
        <w:rPr>
          <w:rFonts w:asciiTheme="minorHAnsi" w:hAnsiTheme="minorHAnsi" w:cstheme="minorHAnsi"/>
          <w:sz w:val="12"/>
          <w:szCs w:val="22"/>
        </w:rPr>
      </w:pPr>
      <w:r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sz w:val="22"/>
          <w:szCs w:val="22"/>
        </w:rPr>
        <w:br/>
      </w:r>
      <w:r w:rsidRPr="000B77DF">
        <w:rPr>
          <w:rFonts w:asciiTheme="minorHAnsi" w:hAnsiTheme="minorHAnsi" w:cstheme="minorHAnsi"/>
          <w:sz w:val="1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14:paraId="7619EF51" w14:textId="12021387"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00E82197">
        <w:rPr>
          <w:rFonts w:asciiTheme="minorHAnsi" w:hAnsiTheme="minorHAnsi" w:cs="Calibri"/>
          <w:sz w:val="22"/>
        </w:rPr>
        <w:t xml:space="preserve">Broadway Series Lighting Sponsor is </w:t>
      </w:r>
      <w:proofErr w:type="spellStart"/>
      <w:r w:rsidR="00E82197" w:rsidRPr="00E82197">
        <w:rPr>
          <w:rFonts w:asciiTheme="minorHAnsi" w:hAnsiTheme="minorHAnsi" w:cs="Calibri"/>
          <w:b/>
          <w:sz w:val="22"/>
        </w:rPr>
        <w:t>ComEd</w:t>
      </w:r>
      <w:proofErr w:type="spellEnd"/>
      <w:r w:rsidR="00E82197">
        <w:rPr>
          <w:rFonts w:asciiTheme="minorHAnsi" w:hAnsiTheme="minorHAnsi" w:cs="Calibri"/>
          <w:sz w:val="22"/>
        </w:rPr>
        <w:t xml:space="preserve">. </w:t>
      </w:r>
      <w:r w:rsidRPr="007337E7">
        <w:rPr>
          <w:rFonts w:asciiTheme="minorHAnsi" w:hAnsiTheme="minorHAnsi" w:cs="Calibri"/>
          <w:sz w:val="22"/>
        </w:rPr>
        <w:t xml:space="preserve">For more information, visit </w:t>
      </w:r>
      <w:hyperlink r:id="rId18" w:tgtFrame="_blank" w:history="1">
        <w:r w:rsidRPr="004B6DDD">
          <w:rPr>
            <w:rFonts w:asciiTheme="minorHAnsi" w:hAnsiTheme="minorHAnsi" w:cs="Calibri"/>
            <w:b/>
            <w:bCs/>
            <w:color w:val="3366FF"/>
            <w:sz w:val="22"/>
            <w:u w:val="single"/>
          </w:rPr>
          <w:t>ParamountAurora.com</w:t>
        </w:r>
      </w:hyperlink>
      <w:r w:rsidRPr="007337E7">
        <w:rPr>
          <w:rFonts w:asciiTheme="minorHAnsi" w:hAnsiTheme="minorHAnsi" w:cs="Calibri"/>
          <w:sz w:val="22"/>
        </w:rPr>
        <w:t xml:space="preserve">.    </w:t>
      </w:r>
      <w:r>
        <w:rPr>
          <w:rFonts w:asciiTheme="minorHAnsi" w:hAnsiTheme="minorHAnsi" w:cs="Calibri"/>
          <w:sz w:val="22"/>
        </w:rPr>
        <w:br/>
      </w:r>
    </w:p>
    <w:p w14:paraId="5BFEEA0A" w14:textId="77777777"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14:paraId="5D6565F6" w14:textId="77777777" w:rsidR="00896CC5" w:rsidRDefault="00896CC5" w:rsidP="00E42016">
      <w:pPr>
        <w:rPr>
          <w:rFonts w:ascii="Calibri" w:hAnsi="Calibri"/>
          <w:sz w:val="22"/>
          <w:szCs w:val="22"/>
        </w:rPr>
      </w:pPr>
    </w:p>
    <w:p w14:paraId="16057087" w14:textId="77777777" w:rsidR="00415783" w:rsidRPr="00E42016" w:rsidRDefault="00415783" w:rsidP="00475E2B">
      <w:pPr>
        <w:jc w:val="center"/>
        <w:rPr>
          <w:rFonts w:asciiTheme="minorHAnsi" w:hAnsiTheme="minorHAnsi"/>
          <w:sz w:val="22"/>
          <w:szCs w:val="22"/>
        </w:rPr>
      </w:pPr>
    </w:p>
    <w:sectPr w:rsidR="00415783" w:rsidRPr="00E42016" w:rsidSect="005031EF">
      <w:headerReference w:type="first" r:id="rId19"/>
      <w:footerReference w:type="first" r:id="rId20"/>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60F37" w14:textId="77777777" w:rsidR="00A10C9B" w:rsidRDefault="00A10C9B">
      <w:r>
        <w:separator/>
      </w:r>
    </w:p>
  </w:endnote>
  <w:endnote w:type="continuationSeparator" w:id="0">
    <w:p w14:paraId="1FF93746" w14:textId="77777777" w:rsidR="00A10C9B" w:rsidRDefault="00A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B76A" w14:textId="77777777" w:rsidR="00A10C9B" w:rsidRDefault="00A10C9B">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7324" w14:textId="77777777" w:rsidR="00A10C9B" w:rsidRDefault="00A10C9B">
      <w:r>
        <w:separator/>
      </w:r>
    </w:p>
  </w:footnote>
  <w:footnote w:type="continuationSeparator" w:id="0">
    <w:p w14:paraId="66415CAF" w14:textId="77777777" w:rsidR="00A10C9B" w:rsidRDefault="00A1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3E53" w14:textId="77777777" w:rsidR="00A10C9B" w:rsidRDefault="00A10C9B">
    <w:pPr>
      <w:pStyle w:val="Header"/>
      <w:tabs>
        <w:tab w:val="clear" w:pos="8640"/>
      </w:tabs>
      <w:ind w:left="-1080" w:right="-1080"/>
    </w:pPr>
  </w:p>
  <w:p w14:paraId="4935B0E5" w14:textId="77777777" w:rsidR="00A10C9B" w:rsidRDefault="00A10C9B">
    <w:pPr>
      <w:pStyle w:val="Header"/>
      <w:jc w:val="center"/>
    </w:pPr>
  </w:p>
  <w:p w14:paraId="2BD02A9E" w14:textId="77777777" w:rsidR="00A10C9B" w:rsidRDefault="00A10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F"/>
    <w:rsid w:val="00007D02"/>
    <w:rsid w:val="0002193D"/>
    <w:rsid w:val="00036391"/>
    <w:rsid w:val="0003659D"/>
    <w:rsid w:val="00042D0F"/>
    <w:rsid w:val="000523B9"/>
    <w:rsid w:val="00052BF1"/>
    <w:rsid w:val="00054BA6"/>
    <w:rsid w:val="0005577F"/>
    <w:rsid w:val="000617BB"/>
    <w:rsid w:val="00062570"/>
    <w:rsid w:val="00074726"/>
    <w:rsid w:val="000938FA"/>
    <w:rsid w:val="000A1FE9"/>
    <w:rsid w:val="000A5CA3"/>
    <w:rsid w:val="000B0524"/>
    <w:rsid w:val="000B1B8E"/>
    <w:rsid w:val="000B7987"/>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9D4"/>
    <w:rsid w:val="00132EFD"/>
    <w:rsid w:val="00136191"/>
    <w:rsid w:val="00136DAA"/>
    <w:rsid w:val="0013794D"/>
    <w:rsid w:val="00144042"/>
    <w:rsid w:val="0014736B"/>
    <w:rsid w:val="00155326"/>
    <w:rsid w:val="00162E3D"/>
    <w:rsid w:val="00164150"/>
    <w:rsid w:val="00173B33"/>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C0B6A"/>
    <w:rsid w:val="002C4562"/>
    <w:rsid w:val="002D1882"/>
    <w:rsid w:val="002E3E2B"/>
    <w:rsid w:val="00302391"/>
    <w:rsid w:val="00302F06"/>
    <w:rsid w:val="003068ED"/>
    <w:rsid w:val="00311FFB"/>
    <w:rsid w:val="00316821"/>
    <w:rsid w:val="00327F54"/>
    <w:rsid w:val="00330798"/>
    <w:rsid w:val="00343888"/>
    <w:rsid w:val="00344FA1"/>
    <w:rsid w:val="00352B64"/>
    <w:rsid w:val="00362460"/>
    <w:rsid w:val="0036374E"/>
    <w:rsid w:val="00364EFB"/>
    <w:rsid w:val="00371C4D"/>
    <w:rsid w:val="00385659"/>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21A5"/>
    <w:rsid w:val="00453D62"/>
    <w:rsid w:val="00454E17"/>
    <w:rsid w:val="00456575"/>
    <w:rsid w:val="00462486"/>
    <w:rsid w:val="004649B1"/>
    <w:rsid w:val="004664C1"/>
    <w:rsid w:val="00472BA2"/>
    <w:rsid w:val="00475E2B"/>
    <w:rsid w:val="004845D7"/>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16BF8"/>
    <w:rsid w:val="00520FF8"/>
    <w:rsid w:val="0052181A"/>
    <w:rsid w:val="00521ED2"/>
    <w:rsid w:val="0053034E"/>
    <w:rsid w:val="005305DC"/>
    <w:rsid w:val="00530B25"/>
    <w:rsid w:val="00540E5E"/>
    <w:rsid w:val="0055041E"/>
    <w:rsid w:val="00583093"/>
    <w:rsid w:val="00583DB6"/>
    <w:rsid w:val="00590F21"/>
    <w:rsid w:val="0059487E"/>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82B36"/>
    <w:rsid w:val="00690694"/>
    <w:rsid w:val="00695AF8"/>
    <w:rsid w:val="006975E4"/>
    <w:rsid w:val="006A04F5"/>
    <w:rsid w:val="006A3861"/>
    <w:rsid w:val="006A3EFC"/>
    <w:rsid w:val="006A665D"/>
    <w:rsid w:val="006B04AA"/>
    <w:rsid w:val="006B1453"/>
    <w:rsid w:val="006B7B34"/>
    <w:rsid w:val="006C11C5"/>
    <w:rsid w:val="006C36F0"/>
    <w:rsid w:val="006D2D16"/>
    <w:rsid w:val="006D4EB1"/>
    <w:rsid w:val="006E3200"/>
    <w:rsid w:val="006E3E88"/>
    <w:rsid w:val="006E6C3A"/>
    <w:rsid w:val="006F1DDD"/>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84D32"/>
    <w:rsid w:val="00893C3E"/>
    <w:rsid w:val="00896CC5"/>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1EE2"/>
    <w:rsid w:val="009327D2"/>
    <w:rsid w:val="00936831"/>
    <w:rsid w:val="009562E5"/>
    <w:rsid w:val="009616AA"/>
    <w:rsid w:val="00965C3F"/>
    <w:rsid w:val="00976157"/>
    <w:rsid w:val="009769D2"/>
    <w:rsid w:val="00980B54"/>
    <w:rsid w:val="0098415D"/>
    <w:rsid w:val="0099739F"/>
    <w:rsid w:val="009A1132"/>
    <w:rsid w:val="009A6AC4"/>
    <w:rsid w:val="009B770E"/>
    <w:rsid w:val="009C31D6"/>
    <w:rsid w:val="009C41AD"/>
    <w:rsid w:val="009C4DB7"/>
    <w:rsid w:val="009E219C"/>
    <w:rsid w:val="009E273F"/>
    <w:rsid w:val="009E6326"/>
    <w:rsid w:val="009E6CD1"/>
    <w:rsid w:val="00A0570A"/>
    <w:rsid w:val="00A07389"/>
    <w:rsid w:val="00A10C9B"/>
    <w:rsid w:val="00A10DCE"/>
    <w:rsid w:val="00A24B79"/>
    <w:rsid w:val="00A25F56"/>
    <w:rsid w:val="00A314C3"/>
    <w:rsid w:val="00A33ACF"/>
    <w:rsid w:val="00A508AD"/>
    <w:rsid w:val="00A51E8A"/>
    <w:rsid w:val="00A600BC"/>
    <w:rsid w:val="00A6057F"/>
    <w:rsid w:val="00A7278F"/>
    <w:rsid w:val="00A76363"/>
    <w:rsid w:val="00A85A64"/>
    <w:rsid w:val="00A95A51"/>
    <w:rsid w:val="00AA1E4E"/>
    <w:rsid w:val="00AA5C43"/>
    <w:rsid w:val="00AB3131"/>
    <w:rsid w:val="00AC0056"/>
    <w:rsid w:val="00AE7C6C"/>
    <w:rsid w:val="00AF66EC"/>
    <w:rsid w:val="00B07C03"/>
    <w:rsid w:val="00B44BA9"/>
    <w:rsid w:val="00B5079D"/>
    <w:rsid w:val="00B63594"/>
    <w:rsid w:val="00B66C23"/>
    <w:rsid w:val="00B70F8E"/>
    <w:rsid w:val="00B72920"/>
    <w:rsid w:val="00B72EC6"/>
    <w:rsid w:val="00B74A5B"/>
    <w:rsid w:val="00B9779D"/>
    <w:rsid w:val="00B9782B"/>
    <w:rsid w:val="00BA1965"/>
    <w:rsid w:val="00BA3B1F"/>
    <w:rsid w:val="00BA53C4"/>
    <w:rsid w:val="00BA73B7"/>
    <w:rsid w:val="00BB4CC6"/>
    <w:rsid w:val="00BB568C"/>
    <w:rsid w:val="00BC5D3A"/>
    <w:rsid w:val="00BD3EF2"/>
    <w:rsid w:val="00BE3D8F"/>
    <w:rsid w:val="00C11972"/>
    <w:rsid w:val="00C13231"/>
    <w:rsid w:val="00C14B1B"/>
    <w:rsid w:val="00C20D53"/>
    <w:rsid w:val="00C252D6"/>
    <w:rsid w:val="00C30A3A"/>
    <w:rsid w:val="00C34203"/>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2518"/>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71172"/>
    <w:rsid w:val="00D7211E"/>
    <w:rsid w:val="00D92E32"/>
    <w:rsid w:val="00DA0465"/>
    <w:rsid w:val="00DA1F23"/>
    <w:rsid w:val="00DB1B1D"/>
    <w:rsid w:val="00DC1564"/>
    <w:rsid w:val="00DC3CA7"/>
    <w:rsid w:val="00DD5FCC"/>
    <w:rsid w:val="00DE5C14"/>
    <w:rsid w:val="00DE7F9B"/>
    <w:rsid w:val="00DF168E"/>
    <w:rsid w:val="00DF2287"/>
    <w:rsid w:val="00DF7311"/>
    <w:rsid w:val="00E00C50"/>
    <w:rsid w:val="00E059E3"/>
    <w:rsid w:val="00E111D7"/>
    <w:rsid w:val="00E12317"/>
    <w:rsid w:val="00E42016"/>
    <w:rsid w:val="00E43864"/>
    <w:rsid w:val="00E55D22"/>
    <w:rsid w:val="00E563A8"/>
    <w:rsid w:val="00E65D36"/>
    <w:rsid w:val="00E700AB"/>
    <w:rsid w:val="00E70BE4"/>
    <w:rsid w:val="00E721F7"/>
    <w:rsid w:val="00E7441D"/>
    <w:rsid w:val="00E82197"/>
    <w:rsid w:val="00E8221E"/>
    <w:rsid w:val="00E833AA"/>
    <w:rsid w:val="00EA40EE"/>
    <w:rsid w:val="00EA5A6E"/>
    <w:rsid w:val="00EB5D8B"/>
    <w:rsid w:val="00EC4E8A"/>
    <w:rsid w:val="00EC54EF"/>
    <w:rsid w:val="00EC5A9D"/>
    <w:rsid w:val="00EC6078"/>
    <w:rsid w:val="00ED069C"/>
    <w:rsid w:val="00ED6EF3"/>
    <w:rsid w:val="00EF2FF4"/>
    <w:rsid w:val="00EF4EEC"/>
    <w:rsid w:val="00F009B7"/>
    <w:rsid w:val="00F020EE"/>
    <w:rsid w:val="00F16562"/>
    <w:rsid w:val="00F23261"/>
    <w:rsid w:val="00F3406B"/>
    <w:rsid w:val="00F36CF5"/>
    <w:rsid w:val="00F41FD2"/>
    <w:rsid w:val="00F43425"/>
    <w:rsid w:val="00F53C37"/>
    <w:rsid w:val="00F575B1"/>
    <w:rsid w:val="00F607AA"/>
    <w:rsid w:val="00F712A6"/>
    <w:rsid w:val="00F72856"/>
    <w:rsid w:val="00F81DE9"/>
    <w:rsid w:val="00F8381F"/>
    <w:rsid w:val="00F849BC"/>
    <w:rsid w:val="00FA35B4"/>
    <w:rsid w:val="00FA4186"/>
    <w:rsid w:val="00FA7509"/>
    <w:rsid w:val="00FD3811"/>
    <w:rsid w:val="00FD47AC"/>
    <w:rsid w:val="00FE3640"/>
    <w:rsid w:val="00FE5BF5"/>
    <w:rsid w:val="00FF2917"/>
    <w:rsid w:val="00FF4B3E"/>
    <w:rsid w:val="00FF56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6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389374167">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amountaurora.com/press-kits/" TargetMode="External"/><Relationship Id="rId18" Type="http://schemas.openxmlformats.org/officeDocument/2006/relationships/hyperlink" Target="http://r20.rs6.net/tn.jsp?e=001FViLyPbJ7QBxzfvP97vDAifWr34TfzGJUywYg43tecB0gjsnZQGugQyiT16hqygPS40wQCw5SdddFEd22VMh0wZF0rExueIznz_vwSHONEQ4LMfrMvhFQ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www.paramountaurora.com/" TargetMode="External"/><Relationship Id="rId2" Type="http://schemas.openxmlformats.org/officeDocument/2006/relationships/numbering" Target="numbering.xml"/><Relationship Id="rId16" Type="http://schemas.openxmlformats.org/officeDocument/2006/relationships/hyperlink" Target="http://www.paramountauror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paramountarts.com" TargetMode="External"/><Relationship Id="rId5" Type="http://schemas.openxmlformats.org/officeDocument/2006/relationships/settings" Target="settings.xml"/><Relationship Id="rId15" Type="http://schemas.openxmlformats.org/officeDocument/2006/relationships/hyperlink" Target="http://pennandteller.net/" TargetMode="External"/><Relationship Id="rId10" Type="http://schemas.openxmlformats.org/officeDocument/2006/relationships/hyperlink" Target="mailto:jkelly@lcwa.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amountauror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9990-0D02-4A87-B339-F68E02B6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9617</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3</cp:revision>
  <cp:lastPrinted>2014-08-04T17:29:00Z</cp:lastPrinted>
  <dcterms:created xsi:type="dcterms:W3CDTF">2014-08-12T18:36:00Z</dcterms:created>
  <dcterms:modified xsi:type="dcterms:W3CDTF">2014-08-12T18:38:00Z</dcterms:modified>
</cp:coreProperties>
</file>