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B9" w:rsidRPr="0028290F" w:rsidRDefault="007B47B9" w:rsidP="007B47B9">
      <w:pPr>
        <w:pStyle w:val="Heading7"/>
        <w:spacing w:line="120" w:lineRule="auto"/>
        <w:jc w:val="left"/>
        <w:rPr>
          <w:spacing w:val="0"/>
          <w:sz w:val="28"/>
        </w:rPr>
      </w:pPr>
      <w:r>
        <w:rPr>
          <w:b w:val="0"/>
          <w:noProof/>
          <w:sz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-149225</wp:posOffset>
            </wp:positionV>
            <wp:extent cx="6398895" cy="1476375"/>
            <wp:effectExtent l="0" t="0" r="1905" b="9525"/>
            <wp:wrapNone/>
            <wp:docPr id="5" name="Picture 2"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Header"/>
                    <pic:cNvPicPr>
                      <a:picLocks noChangeAspect="1" noChangeArrowheads="1"/>
                    </pic:cNvPicPr>
                  </pic:nvPicPr>
                  <pic:blipFill>
                    <a:blip r:embed="rId5" cstate="print"/>
                    <a:srcRect/>
                    <a:stretch>
                      <a:fillRect/>
                    </a:stretch>
                  </pic:blipFill>
                  <pic:spPr bwMode="auto">
                    <a:xfrm>
                      <a:off x="0" y="0"/>
                      <a:ext cx="6398895" cy="1476375"/>
                    </a:xfrm>
                    <a:prstGeom prst="rect">
                      <a:avLst/>
                    </a:prstGeom>
                    <a:noFill/>
                    <a:ln w="9525">
                      <a:noFill/>
                      <a:miter lim="800000"/>
                      <a:headEnd/>
                      <a:tailEnd/>
                    </a:ln>
                  </pic:spPr>
                </pic:pic>
              </a:graphicData>
            </a:graphic>
          </wp:anchor>
        </w:drawing>
      </w:r>
    </w:p>
    <w:p w:rsidR="007B47B9" w:rsidRPr="005956B6" w:rsidRDefault="007B47B9" w:rsidP="007B47B9">
      <w:pPr>
        <w:ind w:left="-180"/>
        <w:rPr>
          <w:b/>
          <w:sz w:val="8"/>
          <w:szCs w:val="8"/>
        </w:rPr>
      </w:pPr>
    </w:p>
    <w:p w:rsidR="007B47B9" w:rsidRPr="005956B6" w:rsidRDefault="007B47B9" w:rsidP="007B47B9">
      <w:pPr>
        <w:rPr>
          <w:b/>
          <w:sz w:val="8"/>
          <w:szCs w:val="8"/>
        </w:rPr>
      </w:pPr>
    </w:p>
    <w:p w:rsidR="007B47B9" w:rsidRDefault="007B47B9" w:rsidP="007B47B9">
      <w:pPr>
        <w:rPr>
          <w:b/>
        </w:rPr>
      </w:pPr>
      <w:r w:rsidRPr="00A8303E">
        <w:rPr>
          <w:b/>
          <w:sz w:val="12"/>
          <w:szCs w:val="12"/>
        </w:rPr>
        <w:br/>
      </w:r>
    </w:p>
    <w:p w:rsidR="007B47B9" w:rsidRDefault="007B47B9" w:rsidP="007B47B9">
      <w:pPr>
        <w:rPr>
          <w:rFonts w:asciiTheme="minorHAnsi" w:hAnsiTheme="minorHAnsi"/>
          <w:b/>
        </w:rPr>
      </w:pPr>
      <w:r w:rsidRPr="00F371C4">
        <w:rPr>
          <w:b/>
          <w:sz w:val="16"/>
          <w:szCs w:val="16"/>
        </w:rPr>
        <w:br/>
      </w:r>
    </w:p>
    <w:p w:rsidR="007B47B9" w:rsidRPr="001C35C8" w:rsidRDefault="007B47B9" w:rsidP="007B47B9">
      <w:pPr>
        <w:rPr>
          <w:rFonts w:asciiTheme="minorHAnsi" w:hAnsiTheme="minorHAnsi"/>
          <w:b/>
          <w:sz w:val="16"/>
          <w:szCs w:val="16"/>
        </w:rPr>
      </w:pPr>
    </w:p>
    <w:p w:rsidR="007B47B9" w:rsidRDefault="007B47B9" w:rsidP="007B47B9">
      <w:pPr>
        <w:contextualSpacing/>
        <w:rPr>
          <w:rFonts w:asciiTheme="minorHAnsi" w:hAnsiTheme="minorHAnsi"/>
          <w:b/>
        </w:rPr>
      </w:pPr>
    </w:p>
    <w:p w:rsidR="007B47B9" w:rsidRDefault="007B47B9" w:rsidP="007B47B9">
      <w:pPr>
        <w:contextualSpacing/>
        <w:rPr>
          <w:rFonts w:asciiTheme="minorHAnsi" w:hAnsiTheme="minorHAnsi"/>
          <w:b/>
        </w:rPr>
      </w:pPr>
    </w:p>
    <w:p w:rsidR="007B47B9" w:rsidRDefault="007B47B9" w:rsidP="007B47B9">
      <w:pPr>
        <w:contextualSpacing/>
        <w:rPr>
          <w:rFonts w:asciiTheme="minorHAnsi" w:hAnsiTheme="minorHAnsi"/>
          <w:b/>
        </w:rPr>
      </w:pPr>
    </w:p>
    <w:p w:rsidR="007B47B9" w:rsidRPr="007B47B9" w:rsidRDefault="007B47B9" w:rsidP="006B16F3">
      <w:pPr>
        <w:contextualSpacing/>
        <w:rPr>
          <w:rFonts w:asciiTheme="majorHAnsi" w:hAnsiTheme="majorHAnsi"/>
          <w:b/>
          <w:sz w:val="20"/>
        </w:rPr>
      </w:pPr>
      <w:r w:rsidRPr="007B47B9">
        <w:rPr>
          <w:rFonts w:asciiTheme="majorHAnsi" w:hAnsiTheme="majorHAnsi"/>
          <w:b/>
          <w:sz w:val="20"/>
        </w:rPr>
        <w:t xml:space="preserve">FOR </w:t>
      </w:r>
      <w:r w:rsidR="004E51CB">
        <w:rPr>
          <w:rFonts w:asciiTheme="majorHAnsi" w:hAnsiTheme="majorHAnsi"/>
          <w:b/>
          <w:sz w:val="20"/>
        </w:rPr>
        <w:t>IMMEDIATE RELEASE</w:t>
      </w:r>
    </w:p>
    <w:p w:rsidR="00336961" w:rsidRPr="007B47B9" w:rsidRDefault="007B47B9" w:rsidP="006B16F3">
      <w:pPr>
        <w:contextualSpacing/>
        <w:rPr>
          <w:rFonts w:asciiTheme="majorHAnsi" w:hAnsiTheme="majorHAnsi" w:cstheme="minorHAnsi"/>
          <w:b/>
          <w:sz w:val="20"/>
          <w:szCs w:val="22"/>
        </w:rPr>
      </w:pPr>
      <w:r w:rsidRPr="007B47B9">
        <w:rPr>
          <w:rFonts w:asciiTheme="majorHAnsi" w:hAnsiTheme="majorHAnsi"/>
          <w:sz w:val="20"/>
          <w:szCs w:val="20"/>
        </w:rPr>
        <w:t>Press contacts</w:t>
      </w:r>
      <w:proofErr w:type="gramStart"/>
      <w:r w:rsidRPr="007B47B9">
        <w:rPr>
          <w:rFonts w:asciiTheme="majorHAnsi" w:hAnsiTheme="majorHAnsi"/>
          <w:sz w:val="20"/>
          <w:szCs w:val="20"/>
        </w:rPr>
        <w:t>:</w:t>
      </w:r>
      <w:proofErr w:type="gramEnd"/>
      <w:r w:rsidRPr="007B47B9">
        <w:rPr>
          <w:rFonts w:asciiTheme="majorHAnsi" w:hAnsiTheme="majorHAnsi"/>
          <w:sz w:val="20"/>
          <w:szCs w:val="20"/>
        </w:rPr>
        <w:br/>
        <w:t>Jay Kelly, LCWA</w:t>
      </w:r>
      <w:r w:rsidRPr="007B47B9">
        <w:rPr>
          <w:rFonts w:asciiTheme="majorHAnsi" w:hAnsiTheme="majorHAnsi"/>
          <w:sz w:val="20"/>
          <w:szCs w:val="20"/>
        </w:rPr>
        <w:tab/>
      </w:r>
      <w:r w:rsidRPr="007B47B9">
        <w:rPr>
          <w:rFonts w:asciiTheme="majorHAnsi" w:hAnsiTheme="majorHAnsi"/>
          <w:sz w:val="20"/>
          <w:szCs w:val="20"/>
        </w:rPr>
        <w:tab/>
      </w:r>
      <w:r w:rsidRPr="007B47B9">
        <w:rPr>
          <w:rFonts w:asciiTheme="majorHAnsi" w:hAnsiTheme="majorHAnsi"/>
          <w:sz w:val="20"/>
          <w:szCs w:val="20"/>
        </w:rPr>
        <w:tab/>
      </w:r>
      <w:r w:rsidRPr="007B47B9">
        <w:rPr>
          <w:rFonts w:asciiTheme="majorHAnsi" w:hAnsiTheme="majorHAnsi"/>
          <w:sz w:val="20"/>
          <w:szCs w:val="20"/>
        </w:rPr>
        <w:tab/>
        <w:t xml:space="preserve"> Jim Jarvis, Paramount Theatre</w:t>
      </w:r>
      <w:r w:rsidRPr="007B47B9">
        <w:rPr>
          <w:rFonts w:asciiTheme="majorHAnsi" w:hAnsiTheme="majorHAnsi"/>
          <w:sz w:val="20"/>
          <w:szCs w:val="20"/>
        </w:rPr>
        <w:br/>
      </w:r>
      <w:hyperlink r:id="rId6" w:history="1">
        <w:r w:rsidRPr="007B47B9">
          <w:rPr>
            <w:rStyle w:val="Hyperlink"/>
            <w:rFonts w:asciiTheme="majorHAnsi" w:hAnsiTheme="majorHAnsi"/>
            <w:sz w:val="20"/>
            <w:szCs w:val="20"/>
          </w:rPr>
          <w:t>jkelly@lcwa.com</w:t>
        </w:r>
      </w:hyperlink>
      <w:r w:rsidRPr="007B47B9">
        <w:rPr>
          <w:rFonts w:asciiTheme="majorHAnsi" w:hAnsiTheme="majorHAnsi"/>
          <w:b/>
          <w:sz w:val="20"/>
          <w:szCs w:val="20"/>
        </w:rPr>
        <w:t xml:space="preserve"> </w:t>
      </w:r>
      <w:r w:rsidRPr="007B47B9">
        <w:rPr>
          <w:rFonts w:asciiTheme="majorHAnsi" w:hAnsiTheme="majorHAnsi"/>
          <w:sz w:val="20"/>
          <w:szCs w:val="20"/>
        </w:rPr>
        <w:t>or</w:t>
      </w:r>
      <w:r w:rsidRPr="007B47B9">
        <w:rPr>
          <w:rFonts w:asciiTheme="majorHAnsi" w:hAnsiTheme="majorHAnsi"/>
          <w:b/>
          <w:sz w:val="20"/>
          <w:szCs w:val="20"/>
        </w:rPr>
        <w:t xml:space="preserve"> </w:t>
      </w:r>
      <w:r w:rsidRPr="007B47B9">
        <w:rPr>
          <w:rFonts w:asciiTheme="majorHAnsi" w:hAnsiTheme="majorHAnsi"/>
          <w:sz w:val="20"/>
          <w:szCs w:val="20"/>
        </w:rPr>
        <w:t>312.565.4623</w:t>
      </w:r>
      <w:r w:rsidRPr="007B47B9">
        <w:rPr>
          <w:rFonts w:asciiTheme="majorHAnsi" w:hAnsiTheme="majorHAnsi"/>
          <w:b/>
          <w:sz w:val="20"/>
          <w:szCs w:val="20"/>
        </w:rPr>
        <w:tab/>
      </w:r>
      <w:r>
        <w:rPr>
          <w:rFonts w:asciiTheme="majorHAnsi" w:hAnsiTheme="majorHAnsi"/>
          <w:b/>
          <w:sz w:val="20"/>
          <w:szCs w:val="20"/>
        </w:rPr>
        <w:tab/>
      </w:r>
      <w:r w:rsidRPr="007B47B9">
        <w:rPr>
          <w:rFonts w:asciiTheme="majorHAnsi" w:hAnsiTheme="majorHAnsi"/>
          <w:b/>
          <w:sz w:val="20"/>
          <w:szCs w:val="20"/>
        </w:rPr>
        <w:t xml:space="preserve"> </w:t>
      </w:r>
      <w:hyperlink r:id="rId7" w:history="1">
        <w:r w:rsidRPr="007B47B9">
          <w:rPr>
            <w:rStyle w:val="Hyperlink"/>
            <w:rFonts w:asciiTheme="majorHAnsi" w:hAnsiTheme="majorHAnsi"/>
            <w:sz w:val="20"/>
            <w:szCs w:val="20"/>
          </w:rPr>
          <w:t>jimj@paramountarts.com</w:t>
        </w:r>
      </w:hyperlink>
      <w:r w:rsidRPr="007B47B9">
        <w:rPr>
          <w:rFonts w:asciiTheme="majorHAnsi" w:hAnsiTheme="majorHAnsi"/>
          <w:sz w:val="20"/>
          <w:szCs w:val="20"/>
        </w:rPr>
        <w:t xml:space="preserve"> or 630.723.2474</w:t>
      </w:r>
    </w:p>
    <w:p w:rsidR="00336961" w:rsidRPr="00E92411" w:rsidRDefault="00336961" w:rsidP="006B16F3">
      <w:pPr>
        <w:contextualSpacing/>
        <w:rPr>
          <w:rFonts w:asciiTheme="minorHAnsi" w:hAnsiTheme="minorHAnsi" w:cstheme="minorHAnsi"/>
          <w:b/>
          <w:sz w:val="16"/>
          <w:szCs w:val="16"/>
        </w:rPr>
      </w:pPr>
    </w:p>
    <w:p w:rsidR="00532E68" w:rsidRPr="0059097E" w:rsidRDefault="00555683" w:rsidP="004E51CB">
      <w:pPr>
        <w:contextualSpacing/>
        <w:jc w:val="center"/>
        <w:rPr>
          <w:rFonts w:asciiTheme="majorHAnsi" w:hAnsiTheme="majorHAnsi" w:cstheme="minorHAnsi"/>
          <w:b/>
          <w:sz w:val="32"/>
          <w:szCs w:val="22"/>
        </w:rPr>
      </w:pPr>
      <w:r>
        <w:rPr>
          <w:rFonts w:asciiTheme="majorHAnsi" w:hAnsiTheme="majorHAnsi" w:cstheme="minorHAnsi"/>
          <w:b/>
          <w:sz w:val="32"/>
          <w:szCs w:val="22"/>
        </w:rPr>
        <w:t>DOWN HOME LAUGHS MEET</w:t>
      </w:r>
      <w:r w:rsidR="00162C9D">
        <w:rPr>
          <w:rFonts w:asciiTheme="majorHAnsi" w:hAnsiTheme="majorHAnsi" w:cstheme="minorHAnsi"/>
          <w:b/>
          <w:sz w:val="32"/>
          <w:szCs w:val="22"/>
        </w:rPr>
        <w:t xml:space="preserve"> BIG CITY MUSIC AS 3 REDNECK TENORS COME</w:t>
      </w:r>
      <w:r>
        <w:rPr>
          <w:rFonts w:asciiTheme="majorHAnsi" w:hAnsiTheme="majorHAnsi" w:cstheme="minorHAnsi"/>
          <w:b/>
          <w:sz w:val="32"/>
          <w:szCs w:val="22"/>
        </w:rPr>
        <w:t xml:space="preserve"> TO</w:t>
      </w:r>
      <w:r w:rsidR="00162C9D">
        <w:rPr>
          <w:rFonts w:asciiTheme="majorHAnsi" w:hAnsiTheme="majorHAnsi" w:cstheme="minorHAnsi"/>
          <w:b/>
          <w:sz w:val="32"/>
          <w:szCs w:val="22"/>
        </w:rPr>
        <w:t xml:space="preserve"> </w:t>
      </w:r>
      <w:r>
        <w:rPr>
          <w:rFonts w:asciiTheme="majorHAnsi" w:hAnsiTheme="majorHAnsi" w:cstheme="minorHAnsi"/>
          <w:b/>
          <w:sz w:val="32"/>
          <w:szCs w:val="22"/>
        </w:rPr>
        <w:t xml:space="preserve">AURORA’S </w:t>
      </w:r>
      <w:r w:rsidR="004E51CB">
        <w:rPr>
          <w:rFonts w:asciiTheme="majorHAnsi" w:hAnsiTheme="majorHAnsi" w:cstheme="minorHAnsi"/>
          <w:b/>
          <w:sz w:val="32"/>
          <w:szCs w:val="22"/>
        </w:rPr>
        <w:t>PARAMOUNT THEATRE ON MAY 16</w:t>
      </w:r>
    </w:p>
    <w:p w:rsidR="00162C9D" w:rsidRPr="004E51CB" w:rsidRDefault="00162C9D" w:rsidP="004E51CB">
      <w:pPr>
        <w:contextualSpacing/>
        <w:jc w:val="center"/>
        <w:rPr>
          <w:rFonts w:asciiTheme="majorHAnsi" w:hAnsiTheme="majorHAnsi" w:cstheme="minorHAnsi"/>
          <w:b/>
          <w:sz w:val="16"/>
          <w:szCs w:val="16"/>
        </w:rPr>
      </w:pPr>
    </w:p>
    <w:p w:rsidR="00162C9D" w:rsidRPr="00162C9D" w:rsidRDefault="00584872" w:rsidP="004E51CB">
      <w:pPr>
        <w:contextualSpacing/>
        <w:jc w:val="center"/>
        <w:rPr>
          <w:rFonts w:asciiTheme="majorHAnsi" w:hAnsiTheme="majorHAnsi" w:cstheme="minorHAnsi"/>
          <w:b/>
          <w:szCs w:val="22"/>
        </w:rPr>
      </w:pPr>
      <w:r>
        <w:rPr>
          <w:rFonts w:asciiTheme="majorHAnsi" w:hAnsiTheme="majorHAnsi" w:cstheme="minorHAnsi"/>
          <w:b/>
          <w:szCs w:val="22"/>
        </w:rPr>
        <w:t>Contestants from</w:t>
      </w:r>
      <w:r w:rsidR="00162C9D">
        <w:rPr>
          <w:rFonts w:asciiTheme="majorHAnsi" w:hAnsiTheme="majorHAnsi" w:cstheme="minorHAnsi"/>
          <w:b/>
          <w:szCs w:val="22"/>
        </w:rPr>
        <w:t xml:space="preserve"> </w:t>
      </w:r>
      <w:r w:rsidR="00162C9D">
        <w:rPr>
          <w:rFonts w:asciiTheme="majorHAnsi" w:hAnsiTheme="majorHAnsi" w:cstheme="minorHAnsi"/>
          <w:b/>
          <w:i/>
          <w:szCs w:val="22"/>
        </w:rPr>
        <w:t xml:space="preserve">America’s Got Talent, </w:t>
      </w:r>
      <w:r w:rsidR="00555683">
        <w:rPr>
          <w:rFonts w:asciiTheme="majorHAnsi" w:hAnsiTheme="majorHAnsi" w:cstheme="minorHAnsi"/>
          <w:b/>
          <w:szCs w:val="22"/>
        </w:rPr>
        <w:t>this trio’s fresh take on o</w:t>
      </w:r>
      <w:r w:rsidR="00162C9D">
        <w:rPr>
          <w:rFonts w:asciiTheme="majorHAnsi" w:hAnsiTheme="majorHAnsi" w:cstheme="minorHAnsi"/>
          <w:b/>
          <w:szCs w:val="22"/>
        </w:rPr>
        <w:t xml:space="preserve">pera </w:t>
      </w:r>
      <w:r w:rsidR="004E51CB">
        <w:rPr>
          <w:rFonts w:asciiTheme="majorHAnsi" w:hAnsiTheme="majorHAnsi" w:cstheme="minorHAnsi"/>
          <w:b/>
          <w:szCs w:val="22"/>
        </w:rPr>
        <w:br/>
      </w:r>
      <w:r w:rsidR="0059097E">
        <w:rPr>
          <w:rFonts w:asciiTheme="majorHAnsi" w:hAnsiTheme="majorHAnsi" w:cstheme="minorHAnsi"/>
          <w:b/>
          <w:szCs w:val="22"/>
        </w:rPr>
        <w:t xml:space="preserve">will keep you laughing </w:t>
      </w:r>
      <w:r w:rsidR="005A13C4">
        <w:rPr>
          <w:rFonts w:asciiTheme="majorHAnsi" w:hAnsiTheme="majorHAnsi" w:cstheme="minorHAnsi"/>
          <w:b/>
          <w:szCs w:val="22"/>
        </w:rPr>
        <w:t>all night</w:t>
      </w:r>
      <w:r w:rsidR="00732993">
        <w:rPr>
          <w:rFonts w:asciiTheme="majorHAnsi" w:hAnsiTheme="majorHAnsi" w:cstheme="minorHAnsi"/>
          <w:b/>
          <w:szCs w:val="22"/>
        </w:rPr>
        <w:br/>
      </w:r>
    </w:p>
    <w:p w:rsidR="00E92411" w:rsidRDefault="0059097E" w:rsidP="00732993">
      <w:pPr>
        <w:contextualSpacing/>
        <w:jc w:val="center"/>
        <w:rPr>
          <w:rFonts w:asciiTheme="majorHAnsi" w:hAnsiTheme="majorHAnsi" w:cstheme="minorHAnsi"/>
          <w:b/>
          <w:szCs w:val="22"/>
        </w:rPr>
      </w:pPr>
      <w:r>
        <w:rPr>
          <w:rFonts w:asciiTheme="majorHAnsi" w:hAnsiTheme="majorHAnsi" w:cstheme="minorHAnsi"/>
          <w:b/>
          <w:noProof/>
          <w:szCs w:val="22"/>
        </w:rPr>
        <w:drawing>
          <wp:inline distT="0" distB="0" distL="0" distR="0">
            <wp:extent cx="1865146" cy="14859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NT_Show1.jpg"/>
                    <pic:cNvPicPr/>
                  </pic:nvPicPr>
                  <pic:blipFill>
                    <a:blip r:embed="rId8">
                      <a:extLst>
                        <a:ext uri="{28A0092B-C50C-407E-A947-70E740481C1C}">
                          <a14:useLocalDpi xmlns:a14="http://schemas.microsoft.com/office/drawing/2010/main" val="0"/>
                        </a:ext>
                      </a:extLst>
                    </a:blip>
                    <a:stretch>
                      <a:fillRect/>
                    </a:stretch>
                  </pic:blipFill>
                  <pic:spPr>
                    <a:xfrm>
                      <a:off x="0" y="0"/>
                      <a:ext cx="1865146" cy="1485900"/>
                    </a:xfrm>
                    <a:prstGeom prst="rect">
                      <a:avLst/>
                    </a:prstGeom>
                  </pic:spPr>
                </pic:pic>
              </a:graphicData>
            </a:graphic>
          </wp:inline>
        </w:drawing>
      </w:r>
      <w:r w:rsidR="00732993">
        <w:rPr>
          <w:rFonts w:asciiTheme="majorHAnsi" w:hAnsiTheme="majorHAnsi" w:cstheme="minorHAnsi"/>
          <w:b/>
          <w:noProof/>
          <w:szCs w:val="22"/>
        </w:rPr>
        <w:t xml:space="preserve"> </w:t>
      </w:r>
      <w:r>
        <w:rPr>
          <w:rFonts w:asciiTheme="majorHAnsi" w:hAnsiTheme="majorHAnsi" w:cstheme="minorHAnsi"/>
          <w:b/>
          <w:noProof/>
          <w:szCs w:val="22"/>
        </w:rPr>
        <w:drawing>
          <wp:inline distT="0" distB="0" distL="0" distR="0">
            <wp:extent cx="2142008" cy="146608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wayBound.jpg"/>
                    <pic:cNvPicPr/>
                  </pic:nvPicPr>
                  <pic:blipFill>
                    <a:blip r:embed="rId9">
                      <a:extLst>
                        <a:ext uri="{28A0092B-C50C-407E-A947-70E740481C1C}">
                          <a14:useLocalDpi xmlns:a14="http://schemas.microsoft.com/office/drawing/2010/main" val="0"/>
                        </a:ext>
                      </a:extLst>
                    </a:blip>
                    <a:stretch>
                      <a:fillRect/>
                    </a:stretch>
                  </pic:blipFill>
                  <pic:spPr>
                    <a:xfrm>
                      <a:off x="0" y="0"/>
                      <a:ext cx="2163509" cy="1480801"/>
                    </a:xfrm>
                    <a:prstGeom prst="rect">
                      <a:avLst/>
                    </a:prstGeom>
                  </pic:spPr>
                </pic:pic>
              </a:graphicData>
            </a:graphic>
          </wp:inline>
        </w:drawing>
      </w:r>
      <w:r w:rsidR="00732993">
        <w:rPr>
          <w:rFonts w:asciiTheme="majorHAnsi" w:hAnsiTheme="majorHAnsi" w:cstheme="minorHAnsi"/>
          <w:b/>
          <w:noProof/>
          <w:szCs w:val="22"/>
        </w:rPr>
        <w:t xml:space="preserve"> </w:t>
      </w:r>
      <w:r>
        <w:rPr>
          <w:rFonts w:asciiTheme="majorHAnsi" w:hAnsiTheme="majorHAnsi" w:cstheme="minorHAnsi"/>
          <w:b/>
          <w:noProof/>
          <w:szCs w:val="22"/>
        </w:rPr>
        <w:drawing>
          <wp:inline distT="0" distB="0" distL="0" distR="0">
            <wp:extent cx="1266825" cy="146495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NT_Show2.jpg"/>
                    <pic:cNvPicPr/>
                  </pic:nvPicPr>
                  <pic:blipFill>
                    <a:blip r:embed="rId10">
                      <a:extLst>
                        <a:ext uri="{28A0092B-C50C-407E-A947-70E740481C1C}">
                          <a14:useLocalDpi xmlns:a14="http://schemas.microsoft.com/office/drawing/2010/main" val="0"/>
                        </a:ext>
                      </a:extLst>
                    </a:blip>
                    <a:stretch>
                      <a:fillRect/>
                    </a:stretch>
                  </pic:blipFill>
                  <pic:spPr>
                    <a:xfrm>
                      <a:off x="0" y="0"/>
                      <a:ext cx="1274147" cy="1473421"/>
                    </a:xfrm>
                    <a:prstGeom prst="rect">
                      <a:avLst/>
                    </a:prstGeom>
                  </pic:spPr>
                </pic:pic>
              </a:graphicData>
            </a:graphic>
          </wp:inline>
        </w:drawing>
      </w:r>
    </w:p>
    <w:p w:rsidR="00E92411" w:rsidRPr="00E92411" w:rsidRDefault="00E92411" w:rsidP="00732993">
      <w:pPr>
        <w:contextualSpacing/>
        <w:jc w:val="center"/>
        <w:rPr>
          <w:rFonts w:asciiTheme="majorHAnsi" w:hAnsiTheme="majorHAnsi" w:cstheme="minorHAnsi"/>
          <w:b/>
          <w:sz w:val="18"/>
          <w:szCs w:val="18"/>
        </w:rPr>
      </w:pPr>
      <w:r w:rsidRPr="00E92411">
        <w:rPr>
          <w:rFonts w:asciiTheme="majorHAnsi" w:hAnsiTheme="majorHAnsi" w:cstheme="minorHAnsi"/>
          <w:b/>
          <w:sz w:val="18"/>
          <w:szCs w:val="18"/>
        </w:rPr>
        <w:t xml:space="preserve">Click </w:t>
      </w:r>
      <w:hyperlink r:id="rId11" w:history="1">
        <w:r w:rsidRPr="00E92411">
          <w:rPr>
            <w:rStyle w:val="Hyperlink"/>
            <w:rFonts w:asciiTheme="majorHAnsi" w:hAnsiTheme="majorHAnsi"/>
            <w:sz w:val="18"/>
            <w:szCs w:val="18"/>
          </w:rPr>
          <w:t>http://paramountaurora.com/press-kits/</w:t>
        </w:r>
      </w:hyperlink>
      <w:r w:rsidRPr="00E92411">
        <w:rPr>
          <w:rFonts w:asciiTheme="majorHAnsi" w:hAnsiTheme="majorHAnsi"/>
          <w:sz w:val="18"/>
          <w:szCs w:val="18"/>
        </w:rPr>
        <w:t xml:space="preserve"> for higher res </w:t>
      </w:r>
      <w:r w:rsidR="004E335A">
        <w:rPr>
          <w:rFonts w:asciiTheme="majorHAnsi" w:hAnsiTheme="majorHAnsi"/>
          <w:sz w:val="18"/>
          <w:szCs w:val="18"/>
        </w:rPr>
        <w:t>photos</w:t>
      </w:r>
      <w:r w:rsidRPr="00E92411">
        <w:rPr>
          <w:rFonts w:asciiTheme="majorHAnsi" w:hAnsiTheme="majorHAnsi"/>
          <w:sz w:val="18"/>
          <w:szCs w:val="18"/>
        </w:rPr>
        <w:t xml:space="preserve"> from Paramount’s online press center.</w:t>
      </w:r>
    </w:p>
    <w:p w:rsidR="00532E68" w:rsidRPr="00AA5191" w:rsidRDefault="00532E68" w:rsidP="00156139">
      <w:pPr>
        <w:contextualSpacing/>
        <w:rPr>
          <w:rFonts w:asciiTheme="majorHAnsi" w:hAnsiTheme="majorHAnsi" w:cstheme="minorHAnsi"/>
          <w:sz w:val="22"/>
          <w:szCs w:val="22"/>
        </w:rPr>
      </w:pPr>
    </w:p>
    <w:p w:rsidR="00555683" w:rsidRPr="00555683" w:rsidRDefault="004E51CB" w:rsidP="00555683">
      <w:pPr>
        <w:contextualSpacing/>
        <w:rPr>
          <w:rFonts w:asciiTheme="majorHAnsi" w:hAnsiTheme="majorHAnsi" w:cstheme="minorHAnsi"/>
          <w:sz w:val="22"/>
          <w:szCs w:val="22"/>
        </w:rPr>
      </w:pPr>
      <w:r>
        <w:rPr>
          <w:rFonts w:asciiTheme="majorHAnsi" w:hAnsiTheme="majorHAnsi" w:cstheme="minorHAnsi"/>
          <w:sz w:val="22"/>
          <w:szCs w:val="22"/>
        </w:rPr>
        <w:t>AURORA, IL</w:t>
      </w:r>
      <w:r w:rsidR="002A0776">
        <w:rPr>
          <w:rFonts w:asciiTheme="majorHAnsi" w:hAnsiTheme="majorHAnsi" w:cstheme="minorHAnsi"/>
          <w:sz w:val="22"/>
          <w:szCs w:val="22"/>
        </w:rPr>
        <w:t>, April 1</w:t>
      </w:r>
      <w:r w:rsidR="007833F0" w:rsidRPr="00555683">
        <w:rPr>
          <w:rFonts w:asciiTheme="majorHAnsi" w:hAnsiTheme="majorHAnsi" w:cstheme="minorHAnsi"/>
          <w:sz w:val="22"/>
          <w:szCs w:val="22"/>
        </w:rPr>
        <w:t>, 2014</w:t>
      </w:r>
      <w:r w:rsidR="008606FE">
        <w:rPr>
          <w:rFonts w:asciiTheme="majorHAnsi" w:hAnsiTheme="majorHAnsi" w:cstheme="minorHAnsi"/>
          <w:sz w:val="22"/>
          <w:szCs w:val="22"/>
        </w:rPr>
        <w:t xml:space="preserve"> - </w:t>
      </w:r>
      <w:r w:rsidR="008606FE" w:rsidRPr="008606FE">
        <w:rPr>
          <w:rFonts w:asciiTheme="majorHAnsi" w:hAnsiTheme="majorHAnsi" w:cstheme="minorHAnsi"/>
          <w:sz w:val="22"/>
          <w:szCs w:val="22"/>
        </w:rPr>
        <w:t xml:space="preserve">The “infamous” </w:t>
      </w:r>
      <w:r>
        <w:rPr>
          <w:rFonts w:asciiTheme="majorHAnsi" w:hAnsiTheme="majorHAnsi" w:cstheme="minorHAnsi"/>
          <w:b/>
          <w:sz w:val="22"/>
          <w:szCs w:val="22"/>
        </w:rPr>
        <w:t>3 Redn</w:t>
      </w:r>
      <w:r w:rsidR="008606FE" w:rsidRPr="008606FE">
        <w:rPr>
          <w:rFonts w:asciiTheme="majorHAnsi" w:hAnsiTheme="majorHAnsi" w:cstheme="minorHAnsi"/>
          <w:b/>
          <w:sz w:val="22"/>
          <w:szCs w:val="22"/>
        </w:rPr>
        <w:t>eck Tenors</w:t>
      </w:r>
      <w:r w:rsidR="008606FE" w:rsidRPr="008606FE">
        <w:rPr>
          <w:rFonts w:asciiTheme="majorHAnsi" w:hAnsiTheme="majorHAnsi" w:cstheme="minorHAnsi"/>
          <w:sz w:val="22"/>
          <w:szCs w:val="22"/>
        </w:rPr>
        <w:t xml:space="preserve"> are back </w:t>
      </w:r>
      <w:r>
        <w:rPr>
          <w:rFonts w:asciiTheme="majorHAnsi" w:hAnsiTheme="majorHAnsi" w:cstheme="minorHAnsi"/>
          <w:sz w:val="22"/>
          <w:szCs w:val="22"/>
        </w:rPr>
        <w:t xml:space="preserve">with a brand new show in 2014. </w:t>
      </w:r>
      <w:r w:rsidR="008606FE" w:rsidRPr="008606FE">
        <w:rPr>
          <w:rFonts w:asciiTheme="majorHAnsi" w:hAnsiTheme="majorHAnsi" w:cstheme="minorHAnsi"/>
          <w:sz w:val="22"/>
          <w:szCs w:val="22"/>
        </w:rPr>
        <w:t>Recalling the wild tale of how they became the singing sensations they are today, they take us on a rollicking gallop from babies, to jail bait, to theatrical auditions and on to the operatic stage.</w:t>
      </w:r>
      <w:r w:rsidR="008606FE">
        <w:rPr>
          <w:rFonts w:asciiTheme="majorHAnsi" w:hAnsiTheme="majorHAnsi" w:cstheme="minorHAnsi"/>
          <w:sz w:val="22"/>
          <w:szCs w:val="22"/>
        </w:rPr>
        <w:t xml:space="preserve"> </w:t>
      </w:r>
      <w:r w:rsidR="002A0776">
        <w:rPr>
          <w:rFonts w:asciiTheme="majorHAnsi" w:hAnsiTheme="majorHAnsi" w:cstheme="minorHAnsi"/>
          <w:sz w:val="22"/>
          <w:szCs w:val="22"/>
        </w:rPr>
        <w:br/>
      </w:r>
      <w:r w:rsidR="002A0776">
        <w:rPr>
          <w:rFonts w:asciiTheme="majorHAnsi" w:hAnsiTheme="majorHAnsi" w:cstheme="minorHAnsi"/>
          <w:sz w:val="22"/>
          <w:szCs w:val="22"/>
        </w:rPr>
        <w:br/>
      </w:r>
      <w:r w:rsidR="00A30EEC">
        <w:rPr>
          <w:rFonts w:asciiTheme="majorHAnsi" w:hAnsiTheme="majorHAnsi" w:cstheme="minorHAnsi"/>
          <w:sz w:val="22"/>
          <w:szCs w:val="22"/>
        </w:rPr>
        <w:t>For one night only</w:t>
      </w:r>
      <w:r w:rsidR="00C26782">
        <w:rPr>
          <w:rFonts w:asciiTheme="majorHAnsi" w:hAnsiTheme="majorHAnsi" w:cstheme="minorHAnsi"/>
          <w:sz w:val="22"/>
          <w:szCs w:val="22"/>
        </w:rPr>
        <w:t>, catch this unique musical</w:t>
      </w:r>
      <w:r w:rsidR="00A30EEC">
        <w:rPr>
          <w:rFonts w:asciiTheme="majorHAnsi" w:hAnsiTheme="majorHAnsi" w:cstheme="minorHAnsi"/>
          <w:sz w:val="22"/>
          <w:szCs w:val="22"/>
        </w:rPr>
        <w:t xml:space="preserve"> trio at </w:t>
      </w:r>
      <w:r>
        <w:rPr>
          <w:rFonts w:asciiTheme="majorHAnsi" w:hAnsiTheme="majorHAnsi" w:cstheme="minorHAnsi"/>
          <w:sz w:val="22"/>
          <w:szCs w:val="22"/>
        </w:rPr>
        <w:t>t</w:t>
      </w:r>
      <w:r w:rsidR="00A30EEC">
        <w:rPr>
          <w:rFonts w:asciiTheme="majorHAnsi" w:hAnsiTheme="majorHAnsi" w:cstheme="minorHAnsi"/>
          <w:sz w:val="22"/>
          <w:szCs w:val="22"/>
        </w:rPr>
        <w:t>he</w:t>
      </w:r>
      <w:r w:rsidR="007B47B9">
        <w:rPr>
          <w:rFonts w:asciiTheme="majorHAnsi" w:hAnsiTheme="majorHAnsi" w:cstheme="minorHAnsi"/>
          <w:sz w:val="22"/>
          <w:szCs w:val="22"/>
        </w:rPr>
        <w:t xml:space="preserve"> Paramount Theatre, 23 E. Galena Blvd. in downtown Aurora</w:t>
      </w:r>
      <w:r w:rsidR="00555683">
        <w:rPr>
          <w:rFonts w:asciiTheme="majorHAnsi" w:hAnsiTheme="majorHAnsi" w:cstheme="minorHAnsi"/>
          <w:sz w:val="22"/>
          <w:szCs w:val="22"/>
        </w:rPr>
        <w:t xml:space="preserve">, </w:t>
      </w:r>
      <w:r>
        <w:rPr>
          <w:rFonts w:asciiTheme="majorHAnsi" w:hAnsiTheme="majorHAnsi" w:cstheme="minorHAnsi"/>
          <w:sz w:val="22"/>
          <w:szCs w:val="22"/>
        </w:rPr>
        <w:t>Friday, May 16</w:t>
      </w:r>
      <w:r w:rsidR="00555683">
        <w:rPr>
          <w:rFonts w:asciiTheme="majorHAnsi" w:hAnsiTheme="majorHAnsi" w:cstheme="minorHAnsi"/>
          <w:sz w:val="22"/>
          <w:szCs w:val="22"/>
        </w:rPr>
        <w:t xml:space="preserve"> at</w:t>
      </w:r>
      <w:r w:rsidR="00A30EEC">
        <w:rPr>
          <w:rFonts w:asciiTheme="majorHAnsi" w:hAnsiTheme="majorHAnsi" w:cstheme="minorHAnsi"/>
          <w:sz w:val="22"/>
          <w:szCs w:val="22"/>
        </w:rPr>
        <w:t xml:space="preserve"> 8 </w:t>
      </w:r>
      <w:r w:rsidR="00555683">
        <w:rPr>
          <w:rFonts w:asciiTheme="majorHAnsi" w:hAnsiTheme="majorHAnsi" w:cstheme="minorHAnsi"/>
          <w:sz w:val="22"/>
          <w:szCs w:val="22"/>
        </w:rPr>
        <w:t>p.m. T</w:t>
      </w:r>
      <w:r w:rsidR="00F931C2">
        <w:rPr>
          <w:rFonts w:asciiTheme="majorHAnsi" w:hAnsiTheme="majorHAnsi" w:cstheme="minorHAnsi"/>
          <w:sz w:val="22"/>
          <w:szCs w:val="22"/>
        </w:rPr>
        <w:t>ickets are $40</w:t>
      </w:r>
      <w:r w:rsidR="007B47B9">
        <w:rPr>
          <w:rFonts w:asciiTheme="majorHAnsi" w:hAnsiTheme="majorHAnsi" w:cstheme="minorHAnsi"/>
          <w:sz w:val="22"/>
          <w:szCs w:val="22"/>
        </w:rPr>
        <w:t xml:space="preserve">. </w:t>
      </w:r>
      <w:r w:rsidR="00555683" w:rsidRPr="00555683">
        <w:rPr>
          <w:rFonts w:asciiTheme="majorHAnsi" w:hAnsiTheme="majorHAnsi" w:cstheme="minorHAnsi"/>
          <w:sz w:val="22"/>
          <w:szCs w:val="22"/>
        </w:rPr>
        <w:t xml:space="preserve">For tickets and information, call the Paramount box office, </w:t>
      </w:r>
      <w:r w:rsidR="00555683" w:rsidRPr="00555683">
        <w:rPr>
          <w:rFonts w:asciiTheme="majorHAnsi" w:hAnsiTheme="majorHAnsi" w:cstheme="minorHAnsi"/>
          <w:b/>
          <w:sz w:val="22"/>
          <w:szCs w:val="22"/>
        </w:rPr>
        <w:t>630.896.6666</w:t>
      </w:r>
      <w:r w:rsidR="00555683" w:rsidRPr="00555683">
        <w:rPr>
          <w:rFonts w:asciiTheme="majorHAnsi" w:hAnsiTheme="majorHAnsi" w:cstheme="minorHAnsi"/>
          <w:sz w:val="22"/>
          <w:szCs w:val="22"/>
        </w:rPr>
        <w:t xml:space="preserve">, or visit </w:t>
      </w:r>
      <w:hyperlink r:id="rId12" w:history="1">
        <w:r w:rsidR="00555683" w:rsidRPr="00555683">
          <w:rPr>
            <w:rStyle w:val="Hyperlink"/>
            <w:rFonts w:asciiTheme="majorHAnsi" w:hAnsiTheme="majorHAnsi" w:cstheme="minorHAnsi"/>
            <w:sz w:val="22"/>
            <w:szCs w:val="22"/>
          </w:rPr>
          <w:t>ParamountAurora.com</w:t>
        </w:r>
      </w:hyperlink>
      <w:r w:rsidR="00555683" w:rsidRPr="00555683">
        <w:rPr>
          <w:rFonts w:asciiTheme="majorHAnsi" w:hAnsiTheme="majorHAnsi" w:cstheme="minorHAnsi"/>
          <w:sz w:val="22"/>
          <w:szCs w:val="22"/>
        </w:rPr>
        <w:t>.</w:t>
      </w:r>
    </w:p>
    <w:p w:rsidR="00DA3B02" w:rsidRDefault="00DA3B02" w:rsidP="00156139">
      <w:pPr>
        <w:contextualSpacing/>
        <w:rPr>
          <w:rFonts w:asciiTheme="majorHAnsi" w:hAnsiTheme="majorHAnsi" w:cstheme="minorHAnsi"/>
          <w:sz w:val="22"/>
          <w:szCs w:val="22"/>
        </w:rPr>
      </w:pPr>
    </w:p>
    <w:p w:rsidR="002B75D3" w:rsidRDefault="002B75D3" w:rsidP="00156139">
      <w:pPr>
        <w:contextualSpacing/>
        <w:rPr>
          <w:rFonts w:asciiTheme="majorHAnsi" w:hAnsiTheme="majorHAnsi" w:cstheme="minorHAnsi"/>
          <w:sz w:val="22"/>
          <w:szCs w:val="22"/>
        </w:rPr>
      </w:pPr>
      <w:r w:rsidRPr="002B75D3">
        <w:rPr>
          <w:rFonts w:asciiTheme="majorHAnsi" w:hAnsiTheme="majorHAnsi" w:cstheme="minorHAnsi"/>
          <w:sz w:val="22"/>
          <w:szCs w:val="22"/>
        </w:rPr>
        <w:t xml:space="preserve">The </w:t>
      </w:r>
      <w:r w:rsidRPr="004E51CB">
        <w:rPr>
          <w:rFonts w:asciiTheme="majorHAnsi" w:hAnsiTheme="majorHAnsi" w:cstheme="minorHAnsi"/>
          <w:b/>
          <w:sz w:val="22"/>
          <w:szCs w:val="22"/>
        </w:rPr>
        <w:t>3 Redneck Tenors</w:t>
      </w:r>
      <w:r w:rsidRPr="002B75D3">
        <w:rPr>
          <w:rFonts w:asciiTheme="majorHAnsi" w:hAnsiTheme="majorHAnsi" w:cstheme="minorHAnsi"/>
          <w:sz w:val="22"/>
          <w:szCs w:val="22"/>
        </w:rPr>
        <w:t xml:space="preserve"> are a multiple-NASCAR pileup of highbrow and lowbrow, combining the chicken-fried culture of the Deep South with the virtuoso vocalizations of classical music and opera. Billy Joe, Billy Bob and Billy </w:t>
      </w:r>
      <w:proofErr w:type="spellStart"/>
      <w:r w:rsidRPr="002B75D3">
        <w:rPr>
          <w:rFonts w:asciiTheme="majorHAnsi" w:hAnsiTheme="majorHAnsi" w:cstheme="minorHAnsi"/>
          <w:sz w:val="22"/>
          <w:szCs w:val="22"/>
        </w:rPr>
        <w:t>Billee</w:t>
      </w:r>
      <w:proofErr w:type="spellEnd"/>
      <w:r w:rsidRPr="002B75D3">
        <w:rPr>
          <w:rFonts w:asciiTheme="majorHAnsi" w:hAnsiTheme="majorHAnsi" w:cstheme="minorHAnsi"/>
          <w:sz w:val="22"/>
          <w:szCs w:val="22"/>
        </w:rPr>
        <w:t xml:space="preserve"> may just be a trio of good </w:t>
      </w:r>
      <w:proofErr w:type="spellStart"/>
      <w:r w:rsidRPr="002B75D3">
        <w:rPr>
          <w:rFonts w:asciiTheme="majorHAnsi" w:hAnsiTheme="majorHAnsi" w:cstheme="minorHAnsi"/>
          <w:sz w:val="22"/>
          <w:szCs w:val="22"/>
        </w:rPr>
        <w:t>ol</w:t>
      </w:r>
      <w:proofErr w:type="spellEnd"/>
      <w:r w:rsidRPr="002B75D3">
        <w:rPr>
          <w:rFonts w:asciiTheme="majorHAnsi" w:hAnsiTheme="majorHAnsi" w:cstheme="minorHAnsi"/>
          <w:sz w:val="22"/>
          <w:szCs w:val="22"/>
        </w:rPr>
        <w:t xml:space="preserve">’ boys, but they can hit the high notes as easily as they </w:t>
      </w:r>
      <w:r w:rsidR="00553C50">
        <w:rPr>
          <w:rFonts w:asciiTheme="majorHAnsi" w:hAnsiTheme="majorHAnsi" w:cstheme="minorHAnsi"/>
          <w:sz w:val="22"/>
          <w:szCs w:val="22"/>
        </w:rPr>
        <w:t>can chug down a six pack of light</w:t>
      </w:r>
      <w:r w:rsidR="00555683">
        <w:rPr>
          <w:rFonts w:asciiTheme="majorHAnsi" w:hAnsiTheme="majorHAnsi" w:cstheme="minorHAnsi"/>
          <w:sz w:val="22"/>
          <w:szCs w:val="22"/>
        </w:rPr>
        <w:t xml:space="preserve"> beer. F</w:t>
      </w:r>
      <w:r w:rsidRPr="002B75D3">
        <w:rPr>
          <w:rFonts w:asciiTheme="majorHAnsi" w:hAnsiTheme="majorHAnsi" w:cstheme="minorHAnsi"/>
          <w:sz w:val="22"/>
          <w:szCs w:val="22"/>
        </w:rPr>
        <w:t>ollow their adventures from the family hog pen to Carnegie Hall, as the whole world discovers the amazing voices within the muddy overalls.</w:t>
      </w:r>
    </w:p>
    <w:p w:rsidR="002B75D3" w:rsidRDefault="002B75D3" w:rsidP="00156139">
      <w:pPr>
        <w:contextualSpacing/>
        <w:rPr>
          <w:rFonts w:asciiTheme="majorHAnsi" w:hAnsiTheme="majorHAnsi" w:cstheme="minorHAnsi"/>
          <w:sz w:val="22"/>
          <w:szCs w:val="22"/>
        </w:rPr>
      </w:pPr>
    </w:p>
    <w:p w:rsidR="00532E68" w:rsidRDefault="002B75D3" w:rsidP="00555683">
      <w:pPr>
        <w:contextualSpacing/>
        <w:rPr>
          <w:rFonts w:asciiTheme="majorHAnsi" w:hAnsiTheme="majorHAnsi" w:cstheme="minorHAnsi"/>
          <w:sz w:val="22"/>
          <w:szCs w:val="22"/>
        </w:rPr>
      </w:pPr>
      <w:r w:rsidRPr="002B75D3">
        <w:rPr>
          <w:rFonts w:asciiTheme="majorHAnsi" w:hAnsiTheme="majorHAnsi" w:cstheme="minorHAnsi"/>
          <w:sz w:val="22"/>
          <w:szCs w:val="22"/>
        </w:rPr>
        <w:t>Before donn</w:t>
      </w:r>
      <w:r>
        <w:rPr>
          <w:rFonts w:asciiTheme="majorHAnsi" w:hAnsiTheme="majorHAnsi" w:cstheme="minorHAnsi"/>
          <w:sz w:val="22"/>
          <w:szCs w:val="22"/>
        </w:rPr>
        <w:t>ing their mullet wigs</w:t>
      </w:r>
      <w:r w:rsidR="00553C50">
        <w:rPr>
          <w:rFonts w:asciiTheme="majorHAnsi" w:hAnsiTheme="majorHAnsi" w:cstheme="minorHAnsi"/>
          <w:sz w:val="22"/>
          <w:szCs w:val="22"/>
        </w:rPr>
        <w:t xml:space="preserve">, the </w:t>
      </w:r>
      <w:r w:rsidR="00553C50" w:rsidRPr="004E51CB">
        <w:rPr>
          <w:rFonts w:asciiTheme="majorHAnsi" w:hAnsiTheme="majorHAnsi" w:cstheme="minorHAnsi"/>
          <w:b/>
          <w:sz w:val="22"/>
          <w:szCs w:val="22"/>
        </w:rPr>
        <w:t>3</w:t>
      </w:r>
      <w:r w:rsidRPr="004E51CB">
        <w:rPr>
          <w:rFonts w:asciiTheme="majorHAnsi" w:hAnsiTheme="majorHAnsi" w:cstheme="minorHAnsi"/>
          <w:b/>
          <w:sz w:val="22"/>
          <w:szCs w:val="22"/>
        </w:rPr>
        <w:t xml:space="preserve"> Redneck Tenors</w:t>
      </w:r>
      <w:r w:rsidRPr="002B75D3">
        <w:rPr>
          <w:rFonts w:asciiTheme="majorHAnsi" w:hAnsiTheme="majorHAnsi" w:cstheme="minorHAnsi"/>
          <w:sz w:val="22"/>
          <w:szCs w:val="22"/>
        </w:rPr>
        <w:t xml:space="preserve"> were finalists on </w:t>
      </w:r>
      <w:r w:rsidRPr="00555683">
        <w:rPr>
          <w:rFonts w:asciiTheme="majorHAnsi" w:hAnsiTheme="majorHAnsi" w:cstheme="minorHAnsi"/>
          <w:i/>
          <w:sz w:val="22"/>
          <w:szCs w:val="22"/>
        </w:rPr>
        <w:t>America’s Got Talent</w:t>
      </w:r>
      <w:r w:rsidRPr="002B75D3">
        <w:rPr>
          <w:rFonts w:asciiTheme="majorHAnsi" w:hAnsiTheme="majorHAnsi" w:cstheme="minorHAnsi"/>
          <w:sz w:val="22"/>
          <w:szCs w:val="22"/>
        </w:rPr>
        <w:t>, and Broadway and opera stars in their own respects. The show was written and directed by opera-veteran Mat</w:t>
      </w:r>
      <w:r w:rsidR="004E51CB">
        <w:rPr>
          <w:rFonts w:asciiTheme="majorHAnsi" w:hAnsiTheme="majorHAnsi" w:cstheme="minorHAnsi"/>
          <w:sz w:val="22"/>
          <w:szCs w:val="22"/>
        </w:rPr>
        <w:t>t</w:t>
      </w:r>
      <w:r w:rsidRPr="002B75D3">
        <w:rPr>
          <w:rFonts w:asciiTheme="majorHAnsi" w:hAnsiTheme="majorHAnsi" w:cstheme="minorHAnsi"/>
          <w:sz w:val="22"/>
          <w:szCs w:val="22"/>
        </w:rPr>
        <w:t xml:space="preserve">hew Lord (Billy </w:t>
      </w:r>
      <w:proofErr w:type="spellStart"/>
      <w:r w:rsidRPr="002B75D3">
        <w:rPr>
          <w:rFonts w:asciiTheme="majorHAnsi" w:hAnsiTheme="majorHAnsi" w:cstheme="minorHAnsi"/>
          <w:sz w:val="22"/>
          <w:szCs w:val="22"/>
        </w:rPr>
        <w:t>Billee</w:t>
      </w:r>
      <w:proofErr w:type="spellEnd"/>
      <w:r w:rsidRPr="002B75D3">
        <w:rPr>
          <w:rFonts w:asciiTheme="majorHAnsi" w:hAnsiTheme="majorHAnsi" w:cstheme="minorHAnsi"/>
          <w:sz w:val="22"/>
          <w:szCs w:val="22"/>
        </w:rPr>
        <w:t>), and the music was arranged by the aw</w:t>
      </w:r>
      <w:r w:rsidR="004E51CB">
        <w:rPr>
          <w:rFonts w:asciiTheme="majorHAnsi" w:hAnsiTheme="majorHAnsi" w:cstheme="minorHAnsi"/>
          <w:sz w:val="22"/>
          <w:szCs w:val="22"/>
        </w:rPr>
        <w:t xml:space="preserve">ard-winning composer Craig </w:t>
      </w:r>
      <w:proofErr w:type="spellStart"/>
      <w:r w:rsidR="004E51CB">
        <w:rPr>
          <w:rFonts w:asciiTheme="majorHAnsi" w:hAnsiTheme="majorHAnsi" w:cstheme="minorHAnsi"/>
          <w:sz w:val="22"/>
          <w:szCs w:val="22"/>
        </w:rPr>
        <w:t>Bohml</w:t>
      </w:r>
      <w:r w:rsidRPr="002B75D3">
        <w:rPr>
          <w:rFonts w:asciiTheme="majorHAnsi" w:hAnsiTheme="majorHAnsi" w:cstheme="minorHAnsi"/>
          <w:sz w:val="22"/>
          <w:szCs w:val="22"/>
        </w:rPr>
        <w:t>er</w:t>
      </w:r>
      <w:proofErr w:type="spellEnd"/>
      <w:r w:rsidRPr="002B75D3">
        <w:rPr>
          <w:rFonts w:asciiTheme="majorHAnsi" w:hAnsiTheme="majorHAnsi" w:cstheme="minorHAnsi"/>
          <w:sz w:val="22"/>
          <w:szCs w:val="22"/>
        </w:rPr>
        <w:t>. The resulting music consists of genre mash-ups like “Ave Maria Dixie,” as well as songs that exemplify both ends of the</w:t>
      </w:r>
      <w:r w:rsidR="004E51CB">
        <w:rPr>
          <w:rFonts w:asciiTheme="majorHAnsi" w:hAnsiTheme="majorHAnsi" w:cstheme="minorHAnsi"/>
          <w:sz w:val="22"/>
          <w:szCs w:val="22"/>
        </w:rPr>
        <w:t xml:space="preserve"> spectrum, like “Viva Las Vegas</w:t>
      </w:r>
      <w:r w:rsidRPr="002B75D3">
        <w:rPr>
          <w:rFonts w:asciiTheme="majorHAnsi" w:hAnsiTheme="majorHAnsi" w:cstheme="minorHAnsi"/>
          <w:sz w:val="22"/>
          <w:szCs w:val="22"/>
        </w:rPr>
        <w:t>” and “</w:t>
      </w:r>
      <w:proofErr w:type="spellStart"/>
      <w:r w:rsidRPr="002B75D3">
        <w:rPr>
          <w:rFonts w:asciiTheme="majorHAnsi" w:hAnsiTheme="majorHAnsi" w:cstheme="minorHAnsi"/>
          <w:sz w:val="22"/>
          <w:szCs w:val="22"/>
        </w:rPr>
        <w:t>Nessun</w:t>
      </w:r>
      <w:proofErr w:type="spellEnd"/>
      <w:r w:rsidRPr="002B75D3">
        <w:rPr>
          <w:rFonts w:asciiTheme="majorHAnsi" w:hAnsiTheme="majorHAnsi" w:cstheme="minorHAnsi"/>
          <w:sz w:val="22"/>
          <w:szCs w:val="22"/>
        </w:rPr>
        <w:t xml:space="preserve"> </w:t>
      </w:r>
      <w:proofErr w:type="spellStart"/>
      <w:r w:rsidRPr="002B75D3">
        <w:rPr>
          <w:rFonts w:asciiTheme="majorHAnsi" w:hAnsiTheme="majorHAnsi" w:cstheme="minorHAnsi"/>
          <w:sz w:val="22"/>
          <w:szCs w:val="22"/>
        </w:rPr>
        <w:t>Dorma</w:t>
      </w:r>
      <w:proofErr w:type="spellEnd"/>
      <w:r w:rsidRPr="002B75D3">
        <w:rPr>
          <w:rFonts w:asciiTheme="majorHAnsi" w:hAnsiTheme="majorHAnsi" w:cstheme="minorHAnsi"/>
          <w:sz w:val="22"/>
          <w:szCs w:val="22"/>
        </w:rPr>
        <w:t>.”</w:t>
      </w:r>
      <w:r w:rsidR="00555683">
        <w:rPr>
          <w:rFonts w:asciiTheme="majorHAnsi" w:hAnsiTheme="majorHAnsi" w:cstheme="minorHAnsi"/>
          <w:sz w:val="22"/>
          <w:szCs w:val="22"/>
        </w:rPr>
        <w:t xml:space="preserve"> For more information, visit</w:t>
      </w:r>
      <w:r w:rsidR="00555683" w:rsidRPr="00555683">
        <w:rPr>
          <w:rFonts w:asciiTheme="majorHAnsi" w:hAnsiTheme="majorHAnsi" w:cstheme="minorHAnsi"/>
          <w:sz w:val="22"/>
          <w:szCs w:val="22"/>
        </w:rPr>
        <w:t xml:space="preserve"> </w:t>
      </w:r>
      <w:hyperlink r:id="rId13" w:history="1">
        <w:r w:rsidR="00555683" w:rsidRPr="00555683">
          <w:rPr>
            <w:rStyle w:val="Hyperlink"/>
            <w:rFonts w:asciiTheme="majorHAnsi" w:hAnsiTheme="majorHAnsi" w:cstheme="minorHAnsi"/>
            <w:sz w:val="22"/>
            <w:szCs w:val="22"/>
          </w:rPr>
          <w:t>3rednecktenors.com</w:t>
        </w:r>
      </w:hyperlink>
      <w:r w:rsidR="00555683">
        <w:rPr>
          <w:rFonts w:asciiTheme="majorHAnsi" w:hAnsiTheme="majorHAnsi" w:cstheme="minorHAnsi"/>
          <w:sz w:val="22"/>
          <w:szCs w:val="22"/>
        </w:rPr>
        <w:t>.</w:t>
      </w:r>
    </w:p>
    <w:p w:rsidR="004E51CB" w:rsidRDefault="004E51CB" w:rsidP="00555683">
      <w:pPr>
        <w:contextualSpacing/>
        <w:rPr>
          <w:rFonts w:asciiTheme="majorHAnsi" w:hAnsiTheme="majorHAnsi" w:cstheme="minorHAnsi"/>
          <w:sz w:val="22"/>
          <w:szCs w:val="22"/>
        </w:rPr>
      </w:pPr>
    </w:p>
    <w:p w:rsidR="004E51CB" w:rsidRPr="004E51CB" w:rsidRDefault="004E51CB" w:rsidP="004E51CB">
      <w:pPr>
        <w:contextualSpacing/>
        <w:jc w:val="center"/>
        <w:rPr>
          <w:rFonts w:asciiTheme="majorHAnsi" w:hAnsiTheme="majorHAnsi" w:cstheme="minorHAnsi"/>
          <w:sz w:val="20"/>
          <w:szCs w:val="20"/>
        </w:rPr>
      </w:pPr>
      <w:r w:rsidRPr="004E51CB">
        <w:rPr>
          <w:rFonts w:asciiTheme="majorHAnsi" w:hAnsiTheme="majorHAnsi" w:cstheme="minorHAnsi"/>
          <w:sz w:val="20"/>
          <w:szCs w:val="20"/>
        </w:rPr>
        <w:t>-</w:t>
      </w:r>
      <w:proofErr w:type="gramStart"/>
      <w:r w:rsidRPr="004E51CB">
        <w:rPr>
          <w:rFonts w:asciiTheme="majorHAnsi" w:hAnsiTheme="majorHAnsi" w:cstheme="minorHAnsi"/>
          <w:sz w:val="20"/>
          <w:szCs w:val="20"/>
        </w:rPr>
        <w:t>more</w:t>
      </w:r>
      <w:proofErr w:type="gramEnd"/>
      <w:r w:rsidRPr="004E51CB">
        <w:rPr>
          <w:rFonts w:asciiTheme="majorHAnsi" w:hAnsiTheme="majorHAnsi" w:cstheme="minorHAnsi"/>
          <w:sz w:val="20"/>
          <w:szCs w:val="20"/>
        </w:rPr>
        <w:t>-</w:t>
      </w:r>
    </w:p>
    <w:p w:rsidR="004E51CB" w:rsidRPr="004E51CB" w:rsidRDefault="004E51CB" w:rsidP="00555683">
      <w:pPr>
        <w:contextualSpacing/>
        <w:rPr>
          <w:rFonts w:asciiTheme="majorHAnsi" w:hAnsiTheme="majorHAnsi" w:cstheme="minorHAnsi"/>
          <w:sz w:val="20"/>
          <w:szCs w:val="20"/>
        </w:rPr>
      </w:pPr>
      <w:bookmarkStart w:id="0" w:name="_GoBack"/>
      <w:bookmarkEnd w:id="0"/>
    </w:p>
    <w:p w:rsidR="00555683" w:rsidRPr="004E51CB" w:rsidRDefault="00555683" w:rsidP="00555683">
      <w:pPr>
        <w:contextualSpacing/>
        <w:rPr>
          <w:rFonts w:asciiTheme="majorHAnsi" w:hAnsiTheme="majorHAnsi" w:cstheme="minorHAnsi"/>
          <w:sz w:val="20"/>
          <w:szCs w:val="20"/>
        </w:rPr>
      </w:pPr>
    </w:p>
    <w:p w:rsidR="00E83C37" w:rsidRPr="004E51CB" w:rsidRDefault="004E51CB" w:rsidP="007B47B9">
      <w:pPr>
        <w:contextualSpacing/>
        <w:rPr>
          <w:rFonts w:asciiTheme="majorHAnsi" w:hAnsiTheme="majorHAnsi"/>
          <w:sz w:val="20"/>
          <w:szCs w:val="20"/>
        </w:rPr>
      </w:pPr>
      <w:r w:rsidRPr="004E51CB">
        <w:rPr>
          <w:rFonts w:asciiTheme="majorHAnsi" w:hAnsiTheme="majorHAnsi"/>
          <w:sz w:val="20"/>
          <w:szCs w:val="20"/>
        </w:rPr>
        <w:lastRenderedPageBreak/>
        <w:t xml:space="preserve">Paramount presents </w:t>
      </w:r>
      <w:r w:rsidRPr="004E51CB">
        <w:rPr>
          <w:rFonts w:asciiTheme="majorHAnsi" w:hAnsiTheme="majorHAnsi"/>
          <w:b/>
          <w:i/>
          <w:sz w:val="20"/>
          <w:szCs w:val="20"/>
        </w:rPr>
        <w:t>3 Redneck Tenors</w:t>
      </w:r>
      <w:r w:rsidRPr="004E51CB">
        <w:rPr>
          <w:rFonts w:asciiTheme="majorHAnsi" w:hAnsiTheme="majorHAnsi"/>
          <w:sz w:val="20"/>
          <w:szCs w:val="20"/>
        </w:rPr>
        <w:t xml:space="preserve"> May 16 – </w:t>
      </w:r>
      <w:proofErr w:type="spellStart"/>
      <w:r w:rsidRPr="004E51CB">
        <w:rPr>
          <w:rFonts w:asciiTheme="majorHAnsi" w:hAnsiTheme="majorHAnsi"/>
          <w:sz w:val="20"/>
          <w:szCs w:val="20"/>
        </w:rPr>
        <w:t>pg</w:t>
      </w:r>
      <w:proofErr w:type="spellEnd"/>
      <w:r w:rsidRPr="004E51CB">
        <w:rPr>
          <w:rFonts w:asciiTheme="majorHAnsi" w:hAnsiTheme="majorHAnsi"/>
          <w:sz w:val="20"/>
          <w:szCs w:val="20"/>
        </w:rPr>
        <w:t xml:space="preserve"> 2 of 2</w:t>
      </w:r>
    </w:p>
    <w:p w:rsidR="00641460" w:rsidRDefault="00641460" w:rsidP="007B47B9">
      <w:pPr>
        <w:contextualSpacing/>
        <w:rPr>
          <w:rFonts w:asciiTheme="majorHAnsi" w:hAnsiTheme="majorHAnsi"/>
          <w:b/>
          <w:sz w:val="22"/>
          <w:u w:val="single"/>
        </w:rPr>
      </w:pPr>
    </w:p>
    <w:p w:rsidR="00DA3B02" w:rsidRDefault="00DA3B02" w:rsidP="007B47B9">
      <w:pPr>
        <w:contextualSpacing/>
        <w:rPr>
          <w:rFonts w:asciiTheme="majorHAnsi" w:hAnsiTheme="majorHAnsi"/>
          <w:b/>
          <w:sz w:val="22"/>
          <w:u w:val="single"/>
        </w:rPr>
      </w:pPr>
    </w:p>
    <w:p w:rsidR="007B47B9" w:rsidRPr="007B47B9" w:rsidRDefault="007B47B9" w:rsidP="007B47B9">
      <w:pPr>
        <w:contextualSpacing/>
        <w:rPr>
          <w:rFonts w:asciiTheme="majorHAnsi" w:hAnsiTheme="majorHAnsi" w:cstheme="minorHAnsi"/>
          <w:sz w:val="22"/>
        </w:rPr>
      </w:pPr>
      <w:r w:rsidRPr="007B47B9">
        <w:rPr>
          <w:rFonts w:asciiTheme="majorHAnsi" w:hAnsiTheme="majorHAnsi"/>
          <w:b/>
          <w:sz w:val="22"/>
          <w:u w:val="single"/>
        </w:rPr>
        <w:t>About The Paramount Theatre</w:t>
      </w:r>
      <w:r w:rsidRPr="007B47B9">
        <w:rPr>
          <w:rFonts w:asciiTheme="majorHAnsi" w:hAnsiTheme="majorHAnsi"/>
          <w:b/>
          <w:sz w:val="22"/>
          <w:u w:val="single"/>
        </w:rPr>
        <w:br/>
      </w:r>
      <w:r w:rsidRPr="007B47B9">
        <w:rPr>
          <w:rFonts w:asciiTheme="majorHAnsi" w:hAnsiTheme="majorHAnsi"/>
          <w:b/>
          <w:sz w:val="22"/>
          <w:szCs w:val="8"/>
          <w:u w:val="single"/>
        </w:rPr>
        <w:br/>
      </w:r>
      <w:r w:rsidRPr="007B47B9">
        <w:rPr>
          <w:rFonts w:asciiTheme="majorHAnsi" w:hAnsiTheme="majorHAnsi"/>
          <w:sz w:val="22"/>
        </w:rPr>
        <w:t>The Paramount Theatre is the center for performing arts, entertainment and arts education in Aurora, the second largest city in Illinois. Named “One of Chicago’s Top 10 Attended Theaters” by the League of Chicago Theaters, the 1,888-seat Paramount Theatre, located in the heart of downtown Aurora at 23 E. Galena Boulevard, is nationally renowned for the quality and caliber of its presentations, superb acoustics and historic, Art Deco beauty.</w:t>
      </w:r>
    </w:p>
    <w:p w:rsidR="007B47B9" w:rsidRPr="007B47B9" w:rsidRDefault="007B47B9" w:rsidP="007B47B9">
      <w:pPr>
        <w:rPr>
          <w:rFonts w:asciiTheme="majorHAnsi" w:hAnsiTheme="majorHAnsi" w:cs="Calibri"/>
          <w:sz w:val="22"/>
        </w:rPr>
      </w:pPr>
    </w:p>
    <w:p w:rsidR="007B47B9" w:rsidRPr="007B47B9" w:rsidRDefault="007B47B9" w:rsidP="007B47B9">
      <w:pPr>
        <w:rPr>
          <w:rFonts w:asciiTheme="majorHAnsi" w:hAnsiTheme="majorHAnsi" w:cs="Calibri"/>
          <w:sz w:val="22"/>
        </w:rPr>
      </w:pPr>
      <w:r w:rsidRPr="007B47B9">
        <w:rPr>
          <w:rFonts w:asciiTheme="majorHAnsi" w:hAnsiTheme="majorHAnsi" w:cs="Calibri"/>
          <w:sz w:val="22"/>
        </w:rPr>
        <w:t>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years.</w:t>
      </w:r>
      <w:r w:rsidRPr="007B47B9">
        <w:rPr>
          <w:rFonts w:asciiTheme="majorHAnsi" w:hAnsiTheme="majorHAnsi"/>
          <w:sz w:val="22"/>
        </w:rPr>
        <w:t xml:space="preserve"> Today, the Paramount produces its own, self-produced Broadway Musical series, presents an eclectic array of comedy, music, dance and family shows, and on most Mondays, screens a classic movie.</w:t>
      </w:r>
      <w:r w:rsidRPr="007B47B9">
        <w:rPr>
          <w:rFonts w:asciiTheme="majorHAnsi" w:hAnsiTheme="majorHAnsi"/>
          <w:sz w:val="22"/>
        </w:rPr>
        <w:br/>
      </w:r>
      <w:r w:rsidRPr="007B47B9">
        <w:rPr>
          <w:rFonts w:asciiTheme="majorHAnsi" w:hAnsiTheme="majorHAnsi"/>
          <w:sz w:val="22"/>
          <w:szCs w:val="12"/>
        </w:rPr>
        <w:br/>
      </w:r>
      <w:r w:rsidRPr="007B47B9">
        <w:rPr>
          <w:rFonts w:asciiTheme="majorHAnsi" w:hAnsiTheme="majorHAnsi"/>
          <w:sz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7B47B9">
        <w:rPr>
          <w:rFonts w:asciiTheme="majorHAnsi" w:hAnsiTheme="majorHAnsi"/>
          <w:sz w:val="22"/>
        </w:rPr>
        <w:br/>
      </w:r>
      <w:r w:rsidRPr="007B47B9">
        <w:rPr>
          <w:rFonts w:asciiTheme="majorHAnsi" w:hAnsiTheme="majorHAnsi"/>
          <w:sz w:val="22"/>
          <w:szCs w:val="12"/>
        </w:rPr>
        <w:br/>
      </w:r>
      <w:r w:rsidRPr="007B47B9">
        <w:rPr>
          <w:rFonts w:asciiTheme="majorHAnsi" w:eastAsia="MS Mincho" w:hAnsiTheme="majorHAnsi"/>
          <w:sz w:val="22"/>
        </w:rPr>
        <w:t xml:space="preserve">The Paramount Theatre continues to expand its artistic and institutional boundaries under the guidance </w:t>
      </w:r>
      <w:r w:rsidRPr="007B47B9">
        <w:rPr>
          <w:rFonts w:asciiTheme="majorHAnsi" w:eastAsia="MS Mincho" w:hAnsiTheme="majorHAnsi"/>
          <w:b/>
          <w:sz w:val="22"/>
        </w:rPr>
        <w:t>Tim Rater</w:t>
      </w:r>
      <w:r w:rsidRPr="007B47B9">
        <w:rPr>
          <w:rFonts w:asciiTheme="majorHAnsi" w:eastAsia="MS Mincho" w:hAnsiTheme="majorHAnsi"/>
          <w:sz w:val="22"/>
        </w:rPr>
        <w:t xml:space="preserve">, President and CEO, Aurora Civic Center Authority; </w:t>
      </w:r>
      <w:r w:rsidRPr="007B47B9">
        <w:rPr>
          <w:rFonts w:asciiTheme="majorHAnsi" w:eastAsia="MS Mincho" w:hAnsiTheme="majorHAnsi"/>
          <w:b/>
          <w:sz w:val="22"/>
        </w:rPr>
        <w:t>Jim Corti</w:t>
      </w:r>
      <w:r w:rsidRPr="007B47B9">
        <w:rPr>
          <w:rFonts w:asciiTheme="majorHAnsi" w:eastAsia="MS Mincho" w:hAnsiTheme="majorHAnsi"/>
          <w:sz w:val="22"/>
        </w:rPr>
        <w:t>, Artistic Director, Paramount Theatre; a dedicated Board of Trustees and a devoted staff of live theater and music professionals.</w:t>
      </w:r>
      <w:r w:rsidRPr="007B47B9">
        <w:rPr>
          <w:rFonts w:asciiTheme="majorHAnsi" w:eastAsia="MS Mincho" w:hAnsiTheme="majorHAnsi"/>
          <w:sz w:val="22"/>
        </w:rPr>
        <w:br/>
      </w:r>
      <w:r w:rsidRPr="007B47B9">
        <w:rPr>
          <w:rFonts w:asciiTheme="majorHAnsi" w:eastAsia="MS Mincho" w:hAnsiTheme="majorHAnsi"/>
          <w:sz w:val="22"/>
          <w:szCs w:val="12"/>
        </w:rPr>
        <w:br/>
      </w:r>
      <w:r w:rsidRPr="007B47B9">
        <w:rPr>
          <w:rFonts w:asciiTheme="majorHAnsi" w:hAnsiTheme="majorHAnsi"/>
          <w:sz w:val="22"/>
        </w:rPr>
        <w:t xml:space="preserve">The 2013-14 Paramount Theatre season is sponsored by </w:t>
      </w:r>
      <w:r w:rsidRPr="007B47B9">
        <w:rPr>
          <w:rFonts w:asciiTheme="majorHAnsi" w:hAnsiTheme="majorHAnsi"/>
          <w:b/>
          <w:i/>
          <w:sz w:val="22"/>
        </w:rPr>
        <w:t>The</w:t>
      </w:r>
      <w:r w:rsidRPr="007B47B9">
        <w:rPr>
          <w:rFonts w:asciiTheme="majorHAnsi" w:hAnsiTheme="majorHAnsi"/>
          <w:b/>
          <w:sz w:val="22"/>
        </w:rPr>
        <w:t xml:space="preserve"> </w:t>
      </w:r>
      <w:r w:rsidRPr="007B47B9">
        <w:rPr>
          <w:rFonts w:asciiTheme="majorHAnsi" w:hAnsiTheme="majorHAnsi"/>
          <w:b/>
          <w:i/>
          <w:sz w:val="22"/>
        </w:rPr>
        <w:t>Daily Herald</w:t>
      </w:r>
      <w:r w:rsidRPr="007B47B9">
        <w:rPr>
          <w:rFonts w:asciiTheme="majorHAnsi" w:hAnsiTheme="majorHAnsi"/>
          <w:sz w:val="22"/>
        </w:rPr>
        <w:t xml:space="preserve">. The 2013-14 Paramount Broadway Season is sponsored by </w:t>
      </w:r>
      <w:r w:rsidRPr="007B47B9">
        <w:rPr>
          <w:rFonts w:asciiTheme="majorHAnsi" w:hAnsiTheme="majorHAnsi"/>
          <w:b/>
          <w:sz w:val="22"/>
        </w:rPr>
        <w:t>BMO Harris</w:t>
      </w:r>
      <w:r w:rsidRPr="007B47B9">
        <w:rPr>
          <w:rFonts w:asciiTheme="majorHAnsi" w:hAnsiTheme="majorHAnsi"/>
          <w:sz w:val="22"/>
        </w:rPr>
        <w:t xml:space="preserve">. This season is partially supported by a grant from the </w:t>
      </w:r>
      <w:r w:rsidRPr="007B47B9">
        <w:rPr>
          <w:rFonts w:asciiTheme="majorHAnsi" w:hAnsiTheme="majorHAnsi"/>
          <w:b/>
          <w:sz w:val="22"/>
        </w:rPr>
        <w:t>Illinois Arts Council</w:t>
      </w:r>
      <w:r w:rsidRPr="007B47B9">
        <w:rPr>
          <w:rFonts w:asciiTheme="majorHAnsi" w:hAnsiTheme="majorHAnsi"/>
          <w:sz w:val="22"/>
        </w:rPr>
        <w:t xml:space="preserve">, a state agency. For more information, visit the Paramount Theatre online at </w:t>
      </w:r>
      <w:hyperlink r:id="rId14" w:history="1">
        <w:r w:rsidRPr="007B47B9">
          <w:rPr>
            <w:rStyle w:val="Hyperlink"/>
            <w:rFonts w:asciiTheme="majorHAnsi" w:hAnsiTheme="majorHAnsi"/>
            <w:b/>
            <w:color w:val="0070C0"/>
            <w:sz w:val="22"/>
          </w:rPr>
          <w:t>ParamountAurora.com</w:t>
        </w:r>
      </w:hyperlink>
      <w:r w:rsidRPr="007B47B9">
        <w:rPr>
          <w:rFonts w:asciiTheme="majorHAnsi" w:hAnsiTheme="majorHAnsi"/>
          <w:color w:val="0070C0"/>
          <w:sz w:val="22"/>
        </w:rPr>
        <w:t>.</w:t>
      </w:r>
      <w:r w:rsidRPr="007B47B9">
        <w:rPr>
          <w:rFonts w:asciiTheme="majorHAnsi" w:hAnsiTheme="majorHAnsi"/>
          <w:sz w:val="22"/>
        </w:rPr>
        <w:br/>
        <w:t xml:space="preserve">                                                                             </w:t>
      </w:r>
      <w:r w:rsidRPr="007B47B9">
        <w:rPr>
          <w:rFonts w:asciiTheme="majorHAnsi" w:hAnsiTheme="majorHAnsi" w:cs="Calibri"/>
          <w:sz w:val="22"/>
        </w:rPr>
        <w:t>#             #             #</w:t>
      </w:r>
    </w:p>
    <w:p w:rsidR="00156139" w:rsidRPr="00AA5191" w:rsidRDefault="00156139" w:rsidP="00156139">
      <w:pPr>
        <w:pStyle w:val="PlainText"/>
        <w:rPr>
          <w:rFonts w:asciiTheme="majorHAnsi" w:hAnsiTheme="majorHAnsi"/>
        </w:rPr>
      </w:pPr>
    </w:p>
    <w:p w:rsidR="00156139" w:rsidRDefault="00156139"/>
    <w:sectPr w:rsidR="00156139" w:rsidSect="001E2A01">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C743C"/>
    <w:multiLevelType w:val="hybridMultilevel"/>
    <w:tmpl w:val="94224DFA"/>
    <w:lvl w:ilvl="0" w:tplc="296A44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39"/>
    <w:rsid w:val="00156139"/>
    <w:rsid w:val="00162C9D"/>
    <w:rsid w:val="001C10B3"/>
    <w:rsid w:val="001E2A01"/>
    <w:rsid w:val="0028474B"/>
    <w:rsid w:val="00287A5F"/>
    <w:rsid w:val="002A0776"/>
    <w:rsid w:val="002B75D3"/>
    <w:rsid w:val="00336961"/>
    <w:rsid w:val="004239CB"/>
    <w:rsid w:val="0045571B"/>
    <w:rsid w:val="00480381"/>
    <w:rsid w:val="004E335A"/>
    <w:rsid w:val="004E51CB"/>
    <w:rsid w:val="00532E68"/>
    <w:rsid w:val="00553C50"/>
    <w:rsid w:val="00555683"/>
    <w:rsid w:val="00584872"/>
    <w:rsid w:val="0059097E"/>
    <w:rsid w:val="005A13C4"/>
    <w:rsid w:val="00641460"/>
    <w:rsid w:val="00695E7C"/>
    <w:rsid w:val="006B16F3"/>
    <w:rsid w:val="00732993"/>
    <w:rsid w:val="007833F0"/>
    <w:rsid w:val="007B47B9"/>
    <w:rsid w:val="008606FE"/>
    <w:rsid w:val="00A30EEC"/>
    <w:rsid w:val="00AA5191"/>
    <w:rsid w:val="00BB5714"/>
    <w:rsid w:val="00BF601B"/>
    <w:rsid w:val="00C26782"/>
    <w:rsid w:val="00C62C5C"/>
    <w:rsid w:val="00DA3B02"/>
    <w:rsid w:val="00DE2860"/>
    <w:rsid w:val="00E83C37"/>
    <w:rsid w:val="00E92411"/>
    <w:rsid w:val="00ED4A23"/>
    <w:rsid w:val="00F931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9A69C94-8604-4046-B593-02403AD7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qFormat="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D3"/>
    <w:rPr>
      <w:rFonts w:ascii="Times New Roman" w:eastAsia="Times New Roman" w:hAnsi="Times New Roman" w:cs="Times New Roman"/>
    </w:rPr>
  </w:style>
  <w:style w:type="paragraph" w:styleId="Heading7">
    <w:name w:val="heading 7"/>
    <w:basedOn w:val="Normal"/>
    <w:next w:val="Normal"/>
    <w:link w:val="Heading7Char"/>
    <w:qFormat/>
    <w:rsid w:val="007B47B9"/>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156139"/>
  </w:style>
  <w:style w:type="paragraph" w:styleId="PlainText">
    <w:name w:val="Plain Text"/>
    <w:basedOn w:val="Normal"/>
    <w:link w:val="PlainTextChar"/>
    <w:uiPriority w:val="99"/>
    <w:unhideWhenUsed/>
    <w:rsid w:val="00156139"/>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156139"/>
    <w:rPr>
      <w:rFonts w:ascii="Courier" w:hAnsi="Courier"/>
      <w:sz w:val="21"/>
      <w:szCs w:val="21"/>
    </w:rPr>
  </w:style>
  <w:style w:type="character" w:styleId="Hyperlink">
    <w:name w:val="Hyperlink"/>
    <w:basedOn w:val="DefaultParagraphFont"/>
    <w:rsid w:val="00AA5191"/>
    <w:rPr>
      <w:color w:val="0000FF" w:themeColor="hyperlink"/>
      <w:u w:val="single"/>
    </w:rPr>
  </w:style>
  <w:style w:type="character" w:customStyle="1" w:styleId="Heading7Char">
    <w:name w:val="Heading 7 Char"/>
    <w:basedOn w:val="DefaultParagraphFont"/>
    <w:link w:val="Heading7"/>
    <w:rsid w:val="007B47B9"/>
    <w:rPr>
      <w:rFonts w:ascii="Times New Roman" w:eastAsia="Times New Roman" w:hAnsi="Times New Roman" w:cs="Times New Roman"/>
      <w:b/>
      <w:spacing w:val="-20"/>
    </w:rPr>
  </w:style>
  <w:style w:type="character" w:styleId="FollowedHyperlink">
    <w:name w:val="FollowedHyperlink"/>
    <w:basedOn w:val="DefaultParagraphFont"/>
    <w:rsid w:val="007B47B9"/>
    <w:rPr>
      <w:color w:val="800080" w:themeColor="followedHyperlink"/>
      <w:u w:val="single"/>
    </w:rPr>
  </w:style>
  <w:style w:type="paragraph" w:styleId="BalloonText">
    <w:name w:val="Balloon Text"/>
    <w:basedOn w:val="Normal"/>
    <w:link w:val="BalloonTextChar"/>
    <w:semiHidden/>
    <w:unhideWhenUsed/>
    <w:rsid w:val="00695E7C"/>
    <w:rPr>
      <w:rFonts w:ascii="Segoe UI" w:hAnsi="Segoe UI" w:cs="Segoe UI"/>
      <w:sz w:val="18"/>
      <w:szCs w:val="18"/>
    </w:rPr>
  </w:style>
  <w:style w:type="character" w:customStyle="1" w:styleId="BalloonTextChar">
    <w:name w:val="Balloon Text Char"/>
    <w:basedOn w:val="DefaultParagraphFont"/>
    <w:link w:val="BalloonText"/>
    <w:semiHidden/>
    <w:rsid w:val="00695E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55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3rednecktenors.com/" TargetMode="External"/><Relationship Id="rId3" Type="http://schemas.openxmlformats.org/officeDocument/2006/relationships/settings" Target="settings.xml"/><Relationship Id="rId7" Type="http://schemas.openxmlformats.org/officeDocument/2006/relationships/hyperlink" Target="mailto:jimj@paramountarts.com" TargetMode="External"/><Relationship Id="rId12" Type="http://schemas.openxmlformats.org/officeDocument/2006/relationships/hyperlink" Target="http://www.ParamountAuror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kelly@lcwa.com" TargetMode="External"/><Relationship Id="rId11" Type="http://schemas.openxmlformats.org/officeDocument/2006/relationships/hyperlink" Target="http://paramountaurora.com/press-ki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paramountaur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Kelly</dc:creator>
  <cp:lastModifiedBy>Jay Kelly</cp:lastModifiedBy>
  <cp:revision>5</cp:revision>
  <cp:lastPrinted>2014-03-07T22:21:00Z</cp:lastPrinted>
  <dcterms:created xsi:type="dcterms:W3CDTF">2014-03-31T21:16:00Z</dcterms:created>
  <dcterms:modified xsi:type="dcterms:W3CDTF">2014-03-31T21:28:00Z</dcterms:modified>
</cp:coreProperties>
</file>